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777" w:rsidRDefault="003C5777" w:rsidP="00401771">
      <w:pPr>
        <w:spacing w:after="0"/>
        <w:rPr>
          <w:b/>
          <w:noProof/>
          <w:color w:val="215868" w:themeColor="accent5" w:themeShade="80"/>
          <w:sz w:val="36"/>
          <w:lang w:eastAsia="fr-FR"/>
        </w:rPr>
      </w:pPr>
    </w:p>
    <w:p w:rsidR="00944D1E" w:rsidRPr="003C5777" w:rsidRDefault="009749E4" w:rsidP="003C5777">
      <w:pPr>
        <w:pStyle w:val="Sansinterligne"/>
        <w:jc w:val="center"/>
        <w:rPr>
          <w:rFonts w:ascii="Times New Roman" w:hAnsi="Times New Roman" w:cs="Times New Roman"/>
          <w:b/>
          <w:sz w:val="26"/>
          <w:szCs w:val="26"/>
        </w:rPr>
      </w:pPr>
      <w:r w:rsidRPr="003C5777">
        <w:rPr>
          <w:rFonts w:ascii="Times New Roman" w:hAnsi="Times New Roman" w:cs="Times New Roman"/>
          <w:b/>
          <w:sz w:val="26"/>
          <w:szCs w:val="26"/>
        </w:rPr>
        <w:t>Expert Consultation Workshop - Measuring Seed Sector Performance in Africa</w:t>
      </w:r>
    </w:p>
    <w:p w:rsidR="00944D1E" w:rsidRPr="003C5777" w:rsidRDefault="000467A9" w:rsidP="003C5777">
      <w:pPr>
        <w:pStyle w:val="Sansinterligne"/>
        <w:jc w:val="center"/>
        <w:rPr>
          <w:rFonts w:ascii="Times New Roman" w:hAnsi="Times New Roman" w:cs="Times New Roman"/>
          <w:b/>
          <w:sz w:val="26"/>
          <w:szCs w:val="26"/>
        </w:rPr>
      </w:pPr>
      <w:r>
        <w:rPr>
          <w:rFonts w:ascii="Times New Roman" w:hAnsi="Times New Roman" w:cs="Times New Roman"/>
          <w:b/>
          <w:sz w:val="26"/>
          <w:szCs w:val="26"/>
        </w:rPr>
        <w:t>(</w:t>
      </w:r>
      <w:r w:rsidR="009749E4" w:rsidRPr="003C5777">
        <w:rPr>
          <w:rFonts w:ascii="Times New Roman" w:hAnsi="Times New Roman" w:cs="Times New Roman"/>
          <w:b/>
          <w:sz w:val="26"/>
          <w:szCs w:val="26"/>
        </w:rPr>
        <w:t>Seeking synergies, matching supply and demand for information</w:t>
      </w:r>
      <w:r>
        <w:rPr>
          <w:rFonts w:ascii="Times New Roman" w:hAnsi="Times New Roman" w:cs="Times New Roman"/>
          <w:b/>
          <w:sz w:val="26"/>
          <w:szCs w:val="26"/>
        </w:rPr>
        <w:t>)</w:t>
      </w:r>
    </w:p>
    <w:p w:rsidR="00651035" w:rsidRPr="003C5777" w:rsidRDefault="00651035" w:rsidP="003C5777">
      <w:pPr>
        <w:pStyle w:val="Sansinterligne"/>
        <w:jc w:val="center"/>
        <w:rPr>
          <w:rFonts w:ascii="Times New Roman" w:hAnsi="Times New Roman" w:cs="Times New Roman"/>
          <w:b/>
          <w:sz w:val="26"/>
          <w:szCs w:val="26"/>
        </w:rPr>
      </w:pPr>
    </w:p>
    <w:p w:rsidR="00944D1E" w:rsidRPr="003C5777" w:rsidRDefault="00944D1E" w:rsidP="003C5777">
      <w:pPr>
        <w:pStyle w:val="Sansinterligne"/>
        <w:jc w:val="center"/>
        <w:rPr>
          <w:rFonts w:ascii="Times New Roman" w:hAnsi="Times New Roman" w:cs="Times New Roman"/>
          <w:b/>
          <w:sz w:val="28"/>
          <w:szCs w:val="28"/>
        </w:rPr>
      </w:pPr>
      <w:r w:rsidRPr="003C5777">
        <w:rPr>
          <w:rFonts w:ascii="Times New Roman" w:hAnsi="Times New Roman" w:cs="Times New Roman"/>
          <w:b/>
          <w:sz w:val="26"/>
          <w:szCs w:val="26"/>
        </w:rPr>
        <w:t>Palm Court Hotel, Abidjan, Cote d’Ivoire, 25-26 October 2016</w:t>
      </w:r>
    </w:p>
    <w:p w:rsidR="00944D1E" w:rsidRPr="00AE5865" w:rsidRDefault="00944D1E" w:rsidP="004345EC">
      <w:pPr>
        <w:spacing w:after="0"/>
        <w:jc w:val="center"/>
        <w:rPr>
          <w:rFonts w:ascii="Times New Roman" w:hAnsi="Times New Roman" w:cs="Times New Roman"/>
          <w:b/>
        </w:rPr>
      </w:pPr>
    </w:p>
    <w:p w:rsidR="003C5777" w:rsidRDefault="003C5777" w:rsidP="004345EC">
      <w:pPr>
        <w:spacing w:after="0"/>
        <w:jc w:val="center"/>
        <w:rPr>
          <w:rFonts w:ascii="Times New Roman" w:hAnsi="Times New Roman" w:cs="Times New Roman"/>
          <w:b/>
        </w:rPr>
      </w:pPr>
    </w:p>
    <w:p w:rsidR="00627BEB" w:rsidRDefault="009749E4" w:rsidP="004345EC">
      <w:pPr>
        <w:spacing w:after="0"/>
        <w:jc w:val="center"/>
        <w:rPr>
          <w:rFonts w:ascii="Times New Roman" w:hAnsi="Times New Roman" w:cs="Times New Roman"/>
          <w:b/>
          <w:sz w:val="28"/>
          <w:szCs w:val="28"/>
          <w:u w:val="single"/>
        </w:rPr>
      </w:pPr>
      <w:r w:rsidRPr="003C5777">
        <w:rPr>
          <w:rFonts w:ascii="Times New Roman" w:hAnsi="Times New Roman" w:cs="Times New Roman"/>
          <w:b/>
          <w:sz w:val="28"/>
          <w:szCs w:val="28"/>
          <w:u w:val="single"/>
        </w:rPr>
        <w:t>Workshop Summary</w:t>
      </w:r>
    </w:p>
    <w:p w:rsidR="000467A9" w:rsidRDefault="000467A9" w:rsidP="004345EC">
      <w:pPr>
        <w:spacing w:after="0"/>
        <w:jc w:val="center"/>
        <w:rPr>
          <w:rFonts w:ascii="Times New Roman" w:hAnsi="Times New Roman" w:cs="Times New Roman"/>
          <w:b/>
          <w:sz w:val="28"/>
          <w:szCs w:val="28"/>
          <w:u w:val="single"/>
        </w:rPr>
      </w:pPr>
    </w:p>
    <w:p w:rsidR="000467A9" w:rsidRDefault="000467A9" w:rsidP="004345EC">
      <w:pPr>
        <w:spacing w:after="0"/>
        <w:jc w:val="center"/>
        <w:rPr>
          <w:rFonts w:ascii="Times New Roman" w:hAnsi="Times New Roman" w:cs="Times New Roman"/>
          <w:b/>
          <w:sz w:val="28"/>
          <w:szCs w:val="28"/>
          <w:u w:val="single"/>
        </w:rPr>
      </w:pPr>
    </w:p>
    <w:p w:rsidR="000467A9" w:rsidRDefault="000467A9" w:rsidP="004345EC">
      <w:pPr>
        <w:spacing w:after="0"/>
        <w:jc w:val="center"/>
        <w:rPr>
          <w:rFonts w:ascii="Times New Roman" w:hAnsi="Times New Roman" w:cs="Times New Roman"/>
          <w:b/>
          <w:sz w:val="28"/>
          <w:szCs w:val="28"/>
          <w:u w:val="single"/>
        </w:rPr>
      </w:pPr>
    </w:p>
    <w:p w:rsidR="000467A9" w:rsidRPr="003C5777" w:rsidRDefault="000467A9" w:rsidP="004345EC">
      <w:pPr>
        <w:spacing w:after="0"/>
        <w:jc w:val="center"/>
        <w:rPr>
          <w:rFonts w:ascii="Times New Roman" w:hAnsi="Times New Roman" w:cs="Times New Roman"/>
          <w:b/>
          <w:sz w:val="28"/>
          <w:szCs w:val="28"/>
          <w:u w:val="single"/>
        </w:rPr>
      </w:pPr>
    </w:p>
    <w:p w:rsidR="00AE5865" w:rsidRPr="00AE5865" w:rsidRDefault="00465380" w:rsidP="000467A9">
      <w:pPr>
        <w:rPr>
          <w:rFonts w:ascii="Times New Roman" w:eastAsia="Times New Roman" w:hAnsi="Times New Roman" w:cs="Times New Roman"/>
          <w:b/>
          <w:bCs/>
        </w:rPr>
      </w:pPr>
      <w:r>
        <w:rPr>
          <w:noProof/>
          <w:lang w:val="fr-FR" w:eastAsia="fr-FR"/>
        </w:rPr>
        <w:drawing>
          <wp:anchor distT="0" distB="0" distL="114300" distR="114300" simplePos="0" relativeHeight="251663360" behindDoc="1" locked="0" layoutInCell="1" allowOverlap="1">
            <wp:simplePos x="0" y="0"/>
            <wp:positionH relativeFrom="column">
              <wp:posOffset>3042029</wp:posOffset>
            </wp:positionH>
            <wp:positionV relativeFrom="paragraph">
              <wp:posOffset>2727439</wp:posOffset>
            </wp:positionV>
            <wp:extent cx="1454908" cy="559558"/>
            <wp:effectExtent l="19050" t="0" r="0" b="0"/>
            <wp:wrapNone/>
            <wp:docPr id="14" name="Picture 14" descr="ISSD_Africa_10cm_300dpi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SSD_Africa_10cm_300dpi_transparent"/>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4908" cy="559558"/>
                    </a:xfrm>
                    <a:prstGeom prst="rect">
                      <a:avLst/>
                    </a:prstGeom>
                    <a:noFill/>
                    <a:ln>
                      <a:noFill/>
                    </a:ln>
                  </pic:spPr>
                </pic:pic>
              </a:graphicData>
            </a:graphic>
          </wp:anchor>
        </w:drawing>
      </w:r>
      <w:r w:rsidR="00401771">
        <w:rPr>
          <w:rFonts w:ascii="Times New Roman" w:hAnsi="Times New Roman" w:cs="Times New Roman"/>
          <w:b/>
        </w:rPr>
        <w:br w:type="page"/>
      </w:r>
      <w:r w:rsidR="00A42FC3" w:rsidRPr="00A42FC3">
        <w:rPr>
          <w:rFonts w:ascii="Times New Roman" w:hAnsi="Times New Roman" w:cs="Times New Roman"/>
          <w:b/>
          <w:noProof/>
          <w:lang w:val="fr-FR" w:eastAsia="fr-FR"/>
        </w:rPr>
        <w:pict>
          <v:shapetype id="_x0000_t202" coordsize="21600,21600" o:spt="202" path="m,l,21600r21600,l21600,xe">
            <v:stroke joinstyle="miter"/>
            <v:path gradientshapeok="t" o:connecttype="rect"/>
          </v:shapetype>
          <v:shape id="Text Box 2" o:spid="_x0000_s1026" type="#_x0000_t202" style="position:absolute;margin-left:1.4pt;margin-top:27.2pt;width:465.85pt;height:287.8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" fillcolor="yellow">
            <v:textbox style="mso-fit-shape-to-text:t">
              <w:txbxContent>
                <w:p w:rsidR="00BE7022" w:rsidRPr="001E3420" w:rsidRDefault="00BE7022" w:rsidP="001E3420">
                  <w:pPr>
                    <w:spacing w:after="0"/>
                    <w:ind w:left="-90"/>
                    <w:rPr>
                      <w:rFonts w:ascii="Times New Roman" w:hAnsi="Times New Roman" w:cs="Times New Roman"/>
                      <w:b/>
                      <w:sz w:val="20"/>
                      <w:szCs w:val="20"/>
                    </w:rPr>
                  </w:pPr>
                  <w:r w:rsidRPr="001E3420">
                    <w:rPr>
                      <w:rFonts w:ascii="Times New Roman" w:hAnsi="Times New Roman" w:cs="Times New Roman"/>
                      <w:b/>
                      <w:sz w:val="20"/>
                      <w:szCs w:val="20"/>
                    </w:rPr>
                    <w:t>Action Points</w:t>
                  </w:r>
                </w:p>
                <w:p w:rsidR="00BE7022" w:rsidRPr="001E3420" w:rsidRDefault="00BE7022" w:rsidP="005134E1">
                  <w:pPr>
                    <w:pStyle w:val="Paragraphedeliste"/>
                    <w:numPr>
                      <w:ilvl w:val="0"/>
                      <w:numId w:val="26"/>
                    </w:numPr>
                    <w:spacing w:after="0"/>
                    <w:ind w:left="450"/>
                    <w:jc w:val="both"/>
                    <w:rPr>
                      <w:rFonts w:ascii="Times New Roman" w:eastAsia="Times New Roman" w:hAnsi="Times New Roman" w:cs="Times New Roman"/>
                      <w:sz w:val="20"/>
                      <w:szCs w:val="20"/>
                    </w:rPr>
                  </w:pPr>
                  <w:r w:rsidRPr="001E3420">
                    <w:rPr>
                      <w:rFonts w:ascii="Times New Roman" w:eastAsia="Times New Roman" w:hAnsi="Times New Roman" w:cs="Times New Roman"/>
                      <w:sz w:val="20"/>
                      <w:szCs w:val="20"/>
                    </w:rPr>
                    <w:t xml:space="preserve">On the basis of the Workshop outcomes, The Indices groups will continue to refine their methods and review their coverage and portfolios. </w:t>
                  </w:r>
                </w:p>
                <w:p w:rsidR="00BE7022" w:rsidRPr="001E3420" w:rsidRDefault="00BE7022" w:rsidP="005134E1">
                  <w:pPr>
                    <w:pStyle w:val="Paragraphedeliste"/>
                    <w:numPr>
                      <w:ilvl w:val="0"/>
                      <w:numId w:val="26"/>
                    </w:numPr>
                    <w:spacing w:after="0"/>
                    <w:ind w:left="450"/>
                    <w:rPr>
                      <w:rFonts w:ascii="Times New Roman" w:eastAsia="Times New Roman" w:hAnsi="Times New Roman" w:cs="Times New Roman"/>
                      <w:sz w:val="20"/>
                      <w:szCs w:val="20"/>
                    </w:rPr>
                  </w:pPr>
                  <w:r w:rsidRPr="001E3420">
                    <w:rPr>
                      <w:rFonts w:ascii="Times New Roman" w:eastAsia="Times New Roman" w:hAnsi="Times New Roman" w:cs="Times New Roman"/>
                      <w:sz w:val="20"/>
                      <w:szCs w:val="20"/>
                    </w:rPr>
                    <w:t>The demand or information user side will build up better awareness of what they should pursue and how that helps them to enhance their seed activities.</w:t>
                  </w:r>
                </w:p>
                <w:p w:rsidR="00BE7022" w:rsidRPr="001E3420" w:rsidRDefault="00BE7022" w:rsidP="005134E1">
                  <w:pPr>
                    <w:pStyle w:val="Paragraphedeliste"/>
                    <w:numPr>
                      <w:ilvl w:val="0"/>
                      <w:numId w:val="26"/>
                    </w:numPr>
                    <w:spacing w:after="0"/>
                    <w:ind w:left="450"/>
                    <w:rPr>
                      <w:rFonts w:ascii="Times New Roman" w:eastAsia="Times New Roman" w:hAnsi="Times New Roman" w:cs="Times New Roman"/>
                      <w:sz w:val="20"/>
                      <w:szCs w:val="20"/>
                    </w:rPr>
                  </w:pPr>
                  <w:r w:rsidRPr="001E3420">
                    <w:rPr>
                      <w:rFonts w:ascii="Times New Roman" w:eastAsia="Times New Roman" w:hAnsi="Times New Roman" w:cs="Times New Roman"/>
                      <w:sz w:val="20"/>
                      <w:szCs w:val="20"/>
                    </w:rPr>
                    <w:t xml:space="preserve">AfricaSeeds and ISSD Africa will: </w:t>
                  </w:r>
                </w:p>
                <w:p w:rsidR="00BE7022" w:rsidRPr="001E3420" w:rsidRDefault="00BE7022" w:rsidP="005134E1">
                  <w:pPr>
                    <w:pStyle w:val="Paragraphedeliste"/>
                    <w:numPr>
                      <w:ilvl w:val="0"/>
                      <w:numId w:val="27"/>
                    </w:numPr>
                    <w:spacing w:after="0"/>
                    <w:ind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1E3420">
                    <w:rPr>
                      <w:rFonts w:ascii="Times New Roman" w:eastAsia="Times New Roman" w:hAnsi="Times New Roman" w:cs="Times New Roman"/>
                      <w:sz w:val="20"/>
                      <w:szCs w:val="20"/>
                    </w:rPr>
                    <w:t>ontinue building on the momentum and knowledge gathered during the workshop, to develop a package that will be suitable for use as a unified seed sector monitoring and evaluation system as soon as possible..</w:t>
                  </w:r>
                </w:p>
                <w:p w:rsidR="00BE7022" w:rsidRPr="001E3420" w:rsidRDefault="00BE7022" w:rsidP="005134E1">
                  <w:pPr>
                    <w:pStyle w:val="Paragraphedeliste"/>
                    <w:numPr>
                      <w:ilvl w:val="0"/>
                      <w:numId w:val="27"/>
                    </w:numPr>
                    <w:spacing w:after="0"/>
                    <w:ind w:hanging="180"/>
                    <w:rPr>
                      <w:rFonts w:ascii="Times New Roman" w:hAnsi="Times New Roman" w:cs="Times New Roman"/>
                      <w:b/>
                      <w:sz w:val="20"/>
                      <w:szCs w:val="20"/>
                    </w:rPr>
                  </w:pPr>
                  <w:r>
                    <w:rPr>
                      <w:rFonts w:ascii="Times New Roman" w:eastAsia="Times New Roman" w:hAnsi="Times New Roman" w:cs="Times New Roman"/>
                      <w:sz w:val="20"/>
                      <w:szCs w:val="20"/>
                    </w:rPr>
                    <w:t>P</w:t>
                  </w:r>
                  <w:r w:rsidRPr="001E3420">
                    <w:rPr>
                      <w:rFonts w:ascii="Times New Roman" w:eastAsia="Times New Roman" w:hAnsi="Times New Roman" w:cs="Times New Roman"/>
                      <w:sz w:val="20"/>
                      <w:szCs w:val="20"/>
                    </w:rPr>
                    <w:t>rovide an appropriate indicators package in time for use in the current Review Mechanism before the door is closed.</w:t>
                  </w:r>
                </w:p>
                <w:p w:rsidR="00BE7022" w:rsidRPr="001E3420" w:rsidRDefault="00BE7022" w:rsidP="005134E1">
                  <w:pPr>
                    <w:pStyle w:val="Paragraphedeliste"/>
                    <w:numPr>
                      <w:ilvl w:val="0"/>
                      <w:numId w:val="27"/>
                    </w:numPr>
                    <w:spacing w:after="0"/>
                    <w:ind w:hanging="180"/>
                    <w:rPr>
                      <w:rFonts w:ascii="Times New Roman" w:hAnsi="Times New Roman" w:cs="Times New Roman"/>
                      <w:b/>
                      <w:sz w:val="20"/>
                      <w:szCs w:val="20"/>
                    </w:rPr>
                  </w:pPr>
                  <w:r>
                    <w:rPr>
                      <w:rFonts w:ascii="Times New Roman" w:eastAsia="Times New Roman" w:hAnsi="Times New Roman" w:cs="Times New Roman"/>
                      <w:sz w:val="20"/>
                      <w:szCs w:val="20"/>
                      <w:highlight w:val="yellow"/>
                    </w:rPr>
                    <w:t>B</w:t>
                  </w:r>
                  <w:r w:rsidRPr="001E3420">
                    <w:rPr>
                      <w:rFonts w:ascii="Times New Roman" w:eastAsia="Times New Roman" w:hAnsi="Times New Roman" w:cs="Times New Roman"/>
                      <w:sz w:val="20"/>
                      <w:szCs w:val="20"/>
                      <w:highlight w:val="yellow"/>
                    </w:rPr>
                    <w:t>uild up necessary capacity to provide a coordination function as well as provide a platform, in collaboration with ISSD Africa, for facilitation of activities at the national level.</w:t>
                  </w:r>
                </w:p>
                <w:p w:rsidR="00BE7022" w:rsidRPr="001E3420" w:rsidRDefault="00BE7022" w:rsidP="005134E1">
                  <w:pPr>
                    <w:pStyle w:val="Paragraphedeliste"/>
                    <w:numPr>
                      <w:ilvl w:val="0"/>
                      <w:numId w:val="27"/>
                    </w:numPr>
                    <w:spacing w:after="0"/>
                    <w:ind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1E3420">
                    <w:rPr>
                      <w:rFonts w:ascii="Times New Roman" w:eastAsia="Times New Roman" w:hAnsi="Times New Roman" w:cs="Times New Roman"/>
                      <w:sz w:val="20"/>
                      <w:szCs w:val="20"/>
                    </w:rPr>
                    <w:t xml:space="preserve">uild on </w:t>
                  </w:r>
                  <w:r w:rsidRPr="001E3420">
                    <w:rPr>
                      <w:rFonts w:ascii="Times New Roman" w:hAnsi="Times New Roman" w:cs="Times New Roman"/>
                      <w:sz w:val="20"/>
                      <w:szCs w:val="20"/>
                    </w:rPr>
                    <w:t>initial ideas for mechanisms and agendas for the further elaboration on matching supply and demand measuring seed sector performance in Africa</w:t>
                  </w:r>
                </w:p>
                <w:p w:rsidR="00BE7022" w:rsidRPr="001E3420" w:rsidRDefault="00BE7022" w:rsidP="005134E1">
                  <w:pPr>
                    <w:pStyle w:val="Paragraphedeliste"/>
                    <w:numPr>
                      <w:ilvl w:val="0"/>
                      <w:numId w:val="27"/>
                    </w:numPr>
                    <w:spacing w:after="0"/>
                    <w:ind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1E3420">
                    <w:rPr>
                      <w:rFonts w:ascii="Times New Roman" w:eastAsia="Times New Roman" w:hAnsi="Times New Roman" w:cs="Times New Roman"/>
                      <w:sz w:val="20"/>
                      <w:szCs w:val="20"/>
                    </w:rPr>
                    <w:t>evelop their collaborative efforts to facilitate and coordinate the way forward, starting with the publication of a comprehensive Proceedings of the Workshop and, push for the implementation of capacity building interventions at national level</w:t>
                  </w:r>
                </w:p>
                <w:p w:rsidR="00BE7022" w:rsidRPr="001E3420" w:rsidRDefault="00BE7022" w:rsidP="005134E1">
                  <w:pPr>
                    <w:pStyle w:val="Paragraphedeliste"/>
                    <w:numPr>
                      <w:ilvl w:val="0"/>
                      <w:numId w:val="27"/>
                    </w:numPr>
                    <w:spacing w:after="0"/>
                    <w:ind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1E3420">
                    <w:rPr>
                      <w:rFonts w:ascii="Times New Roman" w:eastAsia="Times New Roman" w:hAnsi="Times New Roman" w:cs="Times New Roman"/>
                      <w:sz w:val="20"/>
                      <w:szCs w:val="20"/>
                    </w:rPr>
                    <w:t xml:space="preserve">ssist national authorities to enhance their use of seed sector performance tracking and measuring indicators in their M&amp;E processes. </w:t>
                  </w:r>
                </w:p>
                <w:p w:rsidR="00BE7022" w:rsidRPr="001E3420" w:rsidRDefault="00BE7022" w:rsidP="005134E1">
                  <w:pPr>
                    <w:pStyle w:val="Paragraphedeliste"/>
                    <w:numPr>
                      <w:ilvl w:val="0"/>
                      <w:numId w:val="27"/>
                    </w:numPr>
                    <w:spacing w:after="0"/>
                    <w:ind w:hanging="180"/>
                    <w:jc w:val="both"/>
                    <w:rPr>
                      <w:rFonts w:ascii="Times New Roman" w:hAnsi="Times New Roman" w:cs="Times New Roman"/>
                      <w:sz w:val="20"/>
                      <w:szCs w:val="20"/>
                    </w:rPr>
                  </w:pPr>
                  <w:r>
                    <w:rPr>
                      <w:rFonts w:ascii="Times New Roman" w:eastAsia="Times New Roman" w:hAnsi="Times New Roman" w:cs="Times New Roman"/>
                      <w:sz w:val="20"/>
                      <w:szCs w:val="20"/>
                    </w:rPr>
                    <w:t>B</w:t>
                  </w:r>
                  <w:r w:rsidRPr="001E3420">
                    <w:rPr>
                      <w:rFonts w:ascii="Times New Roman" w:eastAsia="Times New Roman" w:hAnsi="Times New Roman" w:cs="Times New Roman"/>
                      <w:sz w:val="20"/>
                      <w:szCs w:val="20"/>
                    </w:rPr>
                    <w:t>uild alliance and collaboration with Indices for coordination, facilitation of field activities.</w:t>
                  </w:r>
                </w:p>
              </w:txbxContent>
            </v:textbox>
            <w10:wrap type="square" anchorx="margin"/>
          </v:shape>
        </w:pict>
      </w:r>
    </w:p>
    <w:p w:rsidR="005050BE" w:rsidRPr="005050BE" w:rsidRDefault="009749E4" w:rsidP="005050BE">
      <w:pPr>
        <w:pStyle w:val="Paragraphedeliste"/>
        <w:numPr>
          <w:ilvl w:val="0"/>
          <w:numId w:val="35"/>
        </w:numPr>
        <w:spacing w:after="0"/>
        <w:rPr>
          <w:rFonts w:ascii="Times New Roman" w:eastAsia="Times New Roman" w:hAnsi="Times New Roman" w:cs="Times New Roman"/>
          <w:b/>
          <w:bCs/>
          <w:u w:val="single"/>
        </w:rPr>
      </w:pPr>
      <w:bookmarkStart w:id="0" w:name="_GoBack"/>
      <w:r w:rsidRPr="00DE000B">
        <w:rPr>
          <w:rFonts w:ascii="Times New Roman" w:eastAsia="Times New Roman" w:hAnsi="Times New Roman" w:cs="Times New Roman"/>
          <w:b/>
          <w:bCs/>
          <w:u w:val="single"/>
        </w:rPr>
        <w:lastRenderedPageBreak/>
        <w:t>Background</w:t>
      </w:r>
      <w:r w:rsidR="00626CA1" w:rsidRPr="00DE000B">
        <w:rPr>
          <w:rFonts w:ascii="Times New Roman" w:eastAsia="Times New Roman" w:hAnsi="Times New Roman" w:cs="Times New Roman"/>
          <w:b/>
          <w:bCs/>
          <w:u w:val="single"/>
        </w:rPr>
        <w:t xml:space="preserve"> and</w:t>
      </w:r>
      <w:r w:rsidR="005050BE">
        <w:rPr>
          <w:rFonts w:ascii="Times New Roman" w:eastAsia="Times New Roman" w:hAnsi="Times New Roman" w:cs="Times New Roman"/>
          <w:b/>
          <w:bCs/>
          <w:u w:val="single"/>
        </w:rPr>
        <w:t xml:space="preserve"> </w:t>
      </w:r>
      <w:r w:rsidRPr="00DE000B">
        <w:rPr>
          <w:rFonts w:ascii="Times New Roman" w:eastAsia="Times New Roman" w:hAnsi="Times New Roman" w:cs="Times New Roman"/>
          <w:b/>
          <w:bCs/>
          <w:u w:val="single"/>
        </w:rPr>
        <w:t>Meeting Objectives</w:t>
      </w:r>
    </w:p>
    <w:bookmarkEnd w:id="0"/>
    <w:p w:rsidR="00DE000B" w:rsidRPr="00DE000B" w:rsidRDefault="00DE000B" w:rsidP="00DE000B">
      <w:pPr>
        <w:pStyle w:val="Paragraphedeliste"/>
        <w:spacing w:after="0"/>
        <w:ind w:left="1080"/>
        <w:rPr>
          <w:rFonts w:ascii="Times New Roman" w:eastAsia="Times New Roman" w:hAnsi="Times New Roman" w:cs="Times New Roman"/>
          <w:b/>
          <w:bCs/>
        </w:rPr>
      </w:pPr>
    </w:p>
    <w:p w:rsidR="00EE26B0" w:rsidRPr="000467A9" w:rsidRDefault="00A2156F">
      <w:pPr>
        <w:spacing w:after="0"/>
        <w:jc w:val="both"/>
        <w:rPr>
          <w:rFonts w:ascii="Times New Roman" w:hAnsi="Times New Roman" w:cs="Times New Roman"/>
          <w:lang w:val="en-GB"/>
        </w:rPr>
      </w:pPr>
      <w:r w:rsidRPr="00AE5865">
        <w:rPr>
          <w:rFonts w:ascii="Times New Roman" w:hAnsi="Times New Roman" w:cs="Times New Roman"/>
        </w:rPr>
        <w:t xml:space="preserve">The </w:t>
      </w:r>
      <w:r w:rsidR="009749E4" w:rsidRPr="00AE5865">
        <w:rPr>
          <w:rFonts w:ascii="Times New Roman" w:hAnsi="Times New Roman" w:cs="Times New Roman"/>
          <w:i/>
        </w:rPr>
        <w:t>Expert Consultation Workshop on Measuring Seed Sector Performance in Africa</w:t>
      </w:r>
      <w:r w:rsidR="000576F7" w:rsidRPr="00AE5865">
        <w:rPr>
          <w:rFonts w:ascii="Times New Roman" w:hAnsi="Times New Roman" w:cs="Times New Roman"/>
          <w:i/>
          <w:lang w:val="en-GB"/>
        </w:rPr>
        <w:t>; Seeking synergies, matching supply and demand for information</w:t>
      </w:r>
      <w:r w:rsidR="000576F7" w:rsidRPr="00AE5865">
        <w:rPr>
          <w:rFonts w:ascii="Times New Roman" w:hAnsi="Times New Roman" w:cs="Times New Roman"/>
        </w:rPr>
        <w:t>, was held in Abidjan, Cote d’Ivoire, on 25-26 October 2016. T</w:t>
      </w:r>
      <w:r w:rsidR="00BF1A4A" w:rsidRPr="00AE5865">
        <w:rPr>
          <w:rFonts w:ascii="Times New Roman" w:hAnsi="Times New Roman" w:cs="Times New Roman"/>
        </w:rPr>
        <w:t>his</w:t>
      </w:r>
      <w:r w:rsidR="000576F7" w:rsidRPr="00AE5865">
        <w:rPr>
          <w:rFonts w:ascii="Times New Roman" w:hAnsi="Times New Roman" w:cs="Times New Roman"/>
        </w:rPr>
        <w:t xml:space="preserve"> event, which was co-</w:t>
      </w:r>
      <w:r w:rsidR="00080AFB" w:rsidRPr="00AE5865">
        <w:rPr>
          <w:rFonts w:ascii="Times New Roman" w:hAnsi="Times New Roman" w:cs="Times New Roman"/>
        </w:rPr>
        <w:t>organized</w:t>
      </w:r>
      <w:r w:rsidR="000576F7" w:rsidRPr="00AE5865">
        <w:rPr>
          <w:rFonts w:ascii="Times New Roman" w:hAnsi="Times New Roman" w:cs="Times New Roman"/>
        </w:rPr>
        <w:t xml:space="preserve"> by </w:t>
      </w:r>
      <w:r w:rsidR="000576F7" w:rsidRPr="00AE5865">
        <w:rPr>
          <w:rFonts w:ascii="Times New Roman" w:hAnsi="Times New Roman" w:cs="Times New Roman"/>
          <w:lang w:val="en-GB"/>
        </w:rPr>
        <w:t>AfricaSeeds</w:t>
      </w:r>
      <w:r w:rsidR="000576F7" w:rsidRPr="00AE5865">
        <w:rPr>
          <w:rStyle w:val="Appelnotedebasdep"/>
          <w:rFonts w:ascii="Times New Roman" w:hAnsi="Times New Roman" w:cs="Times New Roman"/>
          <w:lang w:val="en-GB"/>
        </w:rPr>
        <w:footnoteReference w:id="2"/>
      </w:r>
      <w:r w:rsidR="000576F7" w:rsidRPr="00AE5865">
        <w:rPr>
          <w:rFonts w:ascii="Times New Roman" w:hAnsi="Times New Roman" w:cs="Times New Roman"/>
          <w:lang w:val="en-GB"/>
        </w:rPr>
        <w:t xml:space="preserve"> and the </w:t>
      </w:r>
      <w:r w:rsidR="00E3772F" w:rsidRPr="00AE5865">
        <w:rPr>
          <w:rFonts w:ascii="Times New Roman" w:hAnsi="Times New Roman" w:cs="Times New Roman"/>
          <w:lang w:val="en-GB"/>
        </w:rPr>
        <w:t>Integrated Seed Sector Development</w:t>
      </w:r>
      <w:r w:rsidR="000576F7" w:rsidRPr="00AE5865">
        <w:rPr>
          <w:rFonts w:ascii="Times New Roman" w:hAnsi="Times New Roman" w:cs="Times New Roman"/>
          <w:lang w:val="en-GB"/>
        </w:rPr>
        <w:t xml:space="preserve"> Africa </w:t>
      </w:r>
      <w:r w:rsidR="00A50310" w:rsidRPr="00AE5865">
        <w:rPr>
          <w:rFonts w:ascii="Times New Roman" w:hAnsi="Times New Roman" w:cs="Times New Roman"/>
          <w:lang w:val="en-GB"/>
        </w:rPr>
        <w:t>Program</w:t>
      </w:r>
      <w:r w:rsidR="00E3772F" w:rsidRPr="00AE5865">
        <w:rPr>
          <w:rFonts w:ascii="Times New Roman" w:hAnsi="Times New Roman" w:cs="Times New Roman"/>
          <w:lang w:val="en-GB"/>
        </w:rPr>
        <w:t xml:space="preserve"> (ISSD Africa)</w:t>
      </w:r>
      <w:r w:rsidR="000576F7" w:rsidRPr="00AE5865">
        <w:rPr>
          <w:rStyle w:val="Appelnotedebasdep"/>
          <w:rFonts w:ascii="Times New Roman" w:hAnsi="Times New Roman" w:cs="Times New Roman"/>
        </w:rPr>
        <w:footnoteReference w:id="3"/>
      </w:r>
      <w:r w:rsidR="000576F7" w:rsidRPr="00AE5865">
        <w:rPr>
          <w:rFonts w:ascii="Times New Roman" w:hAnsi="Times New Roman" w:cs="Times New Roman"/>
          <w:lang w:val="en-GB"/>
        </w:rPr>
        <w:t xml:space="preserve"> with support from Centre for Development Innovation (CDI) of Wageningen University and Research (Wageningen UR), </w:t>
      </w:r>
      <w:r w:rsidR="000576F7" w:rsidRPr="00AE5865">
        <w:rPr>
          <w:rFonts w:ascii="Times New Roman" w:hAnsi="Times New Roman" w:cs="Times New Roman"/>
        </w:rPr>
        <w:t xml:space="preserve">Deutsche </w:t>
      </w:r>
      <w:proofErr w:type="spellStart"/>
      <w:r w:rsidR="000576F7" w:rsidRPr="00AE5865">
        <w:rPr>
          <w:rFonts w:ascii="Times New Roman" w:hAnsi="Times New Roman" w:cs="Times New Roman"/>
        </w:rPr>
        <w:t>Gesellschaft</w:t>
      </w:r>
      <w:proofErr w:type="spellEnd"/>
      <w:r w:rsidR="007F3147">
        <w:rPr>
          <w:rFonts w:ascii="Times New Roman" w:hAnsi="Times New Roman" w:cs="Times New Roman"/>
        </w:rPr>
        <w:t xml:space="preserve"> </w:t>
      </w:r>
      <w:proofErr w:type="spellStart"/>
      <w:r w:rsidR="000576F7" w:rsidRPr="00AE5865">
        <w:rPr>
          <w:rFonts w:ascii="Times New Roman" w:hAnsi="Times New Roman" w:cs="Times New Roman"/>
        </w:rPr>
        <w:t>für</w:t>
      </w:r>
      <w:proofErr w:type="spellEnd"/>
      <w:r w:rsidR="007F3147">
        <w:rPr>
          <w:rFonts w:ascii="Times New Roman" w:hAnsi="Times New Roman" w:cs="Times New Roman"/>
        </w:rPr>
        <w:t xml:space="preserve"> </w:t>
      </w:r>
      <w:proofErr w:type="spellStart"/>
      <w:r w:rsidR="007F3147">
        <w:rPr>
          <w:rFonts w:ascii="Times New Roman" w:hAnsi="Times New Roman" w:cs="Times New Roman"/>
        </w:rPr>
        <w:t>Internationale</w:t>
      </w:r>
      <w:proofErr w:type="spellEnd"/>
      <w:r w:rsidR="007F3147">
        <w:rPr>
          <w:rFonts w:ascii="Times New Roman" w:hAnsi="Times New Roman" w:cs="Times New Roman"/>
        </w:rPr>
        <w:t xml:space="preserve"> </w:t>
      </w:r>
      <w:proofErr w:type="spellStart"/>
      <w:r w:rsidR="000576F7" w:rsidRPr="00AE5865">
        <w:rPr>
          <w:rFonts w:ascii="Times New Roman" w:hAnsi="Times New Roman" w:cs="Times New Roman"/>
        </w:rPr>
        <w:t>Zusammenarbeit</w:t>
      </w:r>
      <w:proofErr w:type="spellEnd"/>
      <w:r w:rsidR="000576F7" w:rsidRPr="00AE5865">
        <w:rPr>
          <w:rFonts w:ascii="Times New Roman" w:hAnsi="Times New Roman" w:cs="Times New Roman"/>
          <w:lang w:val="en-GB"/>
        </w:rPr>
        <w:t xml:space="preserve"> (</w:t>
      </w:r>
      <w:proofErr w:type="spellStart"/>
      <w:r w:rsidR="000576F7" w:rsidRPr="00AE5865">
        <w:rPr>
          <w:rFonts w:ascii="Times New Roman" w:hAnsi="Times New Roman" w:cs="Times New Roman"/>
          <w:lang w:val="en-GB"/>
        </w:rPr>
        <w:t>GiZ</w:t>
      </w:r>
      <w:proofErr w:type="spellEnd"/>
      <w:r w:rsidR="000576F7" w:rsidRPr="00AE5865">
        <w:rPr>
          <w:rFonts w:ascii="Times New Roman" w:hAnsi="Times New Roman" w:cs="Times New Roman"/>
          <w:lang w:val="en-GB"/>
        </w:rPr>
        <w:t xml:space="preserve">), </w:t>
      </w:r>
      <w:r w:rsidR="00BF1A4A" w:rsidRPr="00AE5865">
        <w:rPr>
          <w:rFonts w:ascii="Times New Roman" w:hAnsi="Times New Roman" w:cs="Times New Roman"/>
          <w:lang w:val="en-GB"/>
        </w:rPr>
        <w:t xml:space="preserve">the </w:t>
      </w:r>
      <w:r w:rsidR="000576F7" w:rsidRPr="00AE5865">
        <w:rPr>
          <w:rFonts w:ascii="Times New Roman" w:hAnsi="Times New Roman" w:cs="Times New Roman"/>
          <w:lang w:val="en-GB"/>
        </w:rPr>
        <w:t xml:space="preserve">Bill &amp; Melinda Gates Foundation (BMGF) and </w:t>
      </w:r>
      <w:r w:rsidR="00BF1A4A" w:rsidRPr="00AE5865">
        <w:rPr>
          <w:rFonts w:ascii="Times New Roman" w:hAnsi="Times New Roman" w:cs="Times New Roman"/>
          <w:lang w:val="en-GB"/>
        </w:rPr>
        <w:t xml:space="preserve">the </w:t>
      </w:r>
      <w:r w:rsidR="000576F7" w:rsidRPr="00AE5865">
        <w:rPr>
          <w:rFonts w:ascii="Times New Roman" w:hAnsi="Times New Roman" w:cs="Times New Roman"/>
          <w:lang w:val="en-GB"/>
        </w:rPr>
        <w:t>African Union Commission (AUC)</w:t>
      </w:r>
      <w:r w:rsidR="00A50310" w:rsidRPr="00AE5865">
        <w:rPr>
          <w:rFonts w:ascii="Times New Roman" w:hAnsi="Times New Roman" w:cs="Times New Roman"/>
          <w:lang w:val="en-GB"/>
        </w:rPr>
        <w:t xml:space="preserve">. The </w:t>
      </w:r>
      <w:r w:rsidR="00BF1A4A" w:rsidRPr="00AE5865">
        <w:rPr>
          <w:rFonts w:ascii="Times New Roman" w:hAnsi="Times New Roman" w:cs="Times New Roman"/>
          <w:lang w:val="en-GB"/>
        </w:rPr>
        <w:t xml:space="preserve">workshop </w:t>
      </w:r>
      <w:r w:rsidR="000576F7" w:rsidRPr="00AE5865">
        <w:rPr>
          <w:rFonts w:ascii="Times New Roman" w:hAnsi="Times New Roman" w:cs="Times New Roman"/>
        </w:rPr>
        <w:t xml:space="preserve">was </w:t>
      </w:r>
      <w:r w:rsidR="00A50310" w:rsidRPr="00AE5865">
        <w:rPr>
          <w:rFonts w:ascii="Times New Roman" w:hAnsi="Times New Roman" w:cs="Times New Roman"/>
        </w:rPr>
        <w:t xml:space="preserve">embedded in </w:t>
      </w:r>
      <w:r w:rsidR="0090272C" w:rsidRPr="00AE5865">
        <w:rPr>
          <w:rFonts w:ascii="Times New Roman" w:hAnsi="Times New Roman" w:cs="Times New Roman"/>
        </w:rPr>
        <w:t xml:space="preserve">the wider contextof seed sector development </w:t>
      </w:r>
      <w:r w:rsidR="000576F7" w:rsidRPr="00AE5865">
        <w:rPr>
          <w:rFonts w:ascii="Times New Roman" w:hAnsi="Times New Roman" w:cs="Times New Roman"/>
        </w:rPr>
        <w:t xml:space="preserve">related to </w:t>
      </w:r>
      <w:r w:rsidR="00A50310" w:rsidRPr="00AE5865">
        <w:rPr>
          <w:rFonts w:ascii="Times New Roman" w:hAnsi="Times New Roman" w:cs="Times New Roman"/>
        </w:rPr>
        <w:t xml:space="preserve">the </w:t>
      </w:r>
      <w:r w:rsidR="0090272C" w:rsidRPr="00AE5865">
        <w:rPr>
          <w:rFonts w:ascii="Times New Roman" w:hAnsi="Times New Roman" w:cs="Times New Roman"/>
        </w:rPr>
        <w:t>C</w:t>
      </w:r>
      <w:r w:rsidR="00C53D78" w:rsidRPr="00AE5865">
        <w:rPr>
          <w:rFonts w:ascii="Times New Roman" w:hAnsi="Times New Roman" w:cs="Times New Roman"/>
        </w:rPr>
        <w:t>omprehensive Africa Agricultur</w:t>
      </w:r>
      <w:r w:rsidR="000576F7" w:rsidRPr="00AE5865">
        <w:rPr>
          <w:rFonts w:ascii="Times New Roman" w:hAnsi="Times New Roman" w:cs="Times New Roman"/>
        </w:rPr>
        <w:t>e</w:t>
      </w:r>
      <w:r w:rsidR="00C53D78" w:rsidRPr="00AE5865">
        <w:rPr>
          <w:rFonts w:ascii="Times New Roman" w:hAnsi="Times New Roman" w:cs="Times New Roman"/>
        </w:rPr>
        <w:t xml:space="preserve"> Development Programme (C</w:t>
      </w:r>
      <w:r w:rsidR="0090272C" w:rsidRPr="00AE5865">
        <w:rPr>
          <w:rFonts w:ascii="Times New Roman" w:hAnsi="Times New Roman" w:cs="Times New Roman"/>
        </w:rPr>
        <w:t>AADP</w:t>
      </w:r>
      <w:r w:rsidR="00C53D78" w:rsidRPr="00AE5865">
        <w:rPr>
          <w:rFonts w:ascii="Times New Roman" w:hAnsi="Times New Roman" w:cs="Times New Roman"/>
        </w:rPr>
        <w:t>)</w:t>
      </w:r>
      <w:r w:rsidR="00A50310" w:rsidRPr="00AE5865">
        <w:rPr>
          <w:rFonts w:ascii="Times New Roman" w:hAnsi="Times New Roman" w:cs="Times New Roman"/>
        </w:rPr>
        <w:t xml:space="preserve">process </w:t>
      </w:r>
      <w:r w:rsidR="000576F7" w:rsidRPr="00AE5865">
        <w:rPr>
          <w:rFonts w:ascii="Times New Roman" w:hAnsi="Times New Roman" w:cs="Times New Roman"/>
        </w:rPr>
        <w:t>of the AUC</w:t>
      </w:r>
      <w:r w:rsidR="000576F7" w:rsidRPr="00AE5865">
        <w:rPr>
          <w:rStyle w:val="Appelnotedebasdep"/>
          <w:rFonts w:ascii="Times New Roman" w:hAnsi="Times New Roman" w:cs="Times New Roman"/>
        </w:rPr>
        <w:footnoteReference w:id="4"/>
      </w:r>
      <w:r w:rsidR="00A50310" w:rsidRPr="00AE5865">
        <w:rPr>
          <w:rFonts w:ascii="Times New Roman" w:hAnsi="Times New Roman" w:cs="Times New Roman"/>
        </w:rPr>
        <w:t xml:space="preserve"> and its </w:t>
      </w:r>
      <w:r w:rsidR="006B4BA9" w:rsidRPr="00AE5865">
        <w:rPr>
          <w:rFonts w:ascii="Times New Roman" w:hAnsi="Times New Roman" w:cs="Times New Roman"/>
          <w:i/>
        </w:rPr>
        <w:t>Malabo Declaration o</w:t>
      </w:r>
      <w:r w:rsidR="009749E4" w:rsidRPr="00AE5865">
        <w:rPr>
          <w:rFonts w:ascii="Times New Roman" w:hAnsi="Times New Roman" w:cs="Times New Roman"/>
          <w:i/>
        </w:rPr>
        <w:t>n Accelerated Agr</w:t>
      </w:r>
      <w:r w:rsidR="006B4BA9" w:rsidRPr="00AE5865">
        <w:rPr>
          <w:rFonts w:ascii="Times New Roman" w:hAnsi="Times New Roman" w:cs="Times New Roman"/>
          <w:i/>
        </w:rPr>
        <w:t>icultural Growth and Transformation for Shared Prosperity a</w:t>
      </w:r>
      <w:r w:rsidR="009749E4" w:rsidRPr="00AE5865">
        <w:rPr>
          <w:rFonts w:ascii="Times New Roman" w:hAnsi="Times New Roman" w:cs="Times New Roman"/>
          <w:i/>
        </w:rPr>
        <w:t>nd Improved Livelihood</w:t>
      </w:r>
      <w:r w:rsidR="006B4BA9" w:rsidRPr="00AE5865">
        <w:rPr>
          <w:rFonts w:ascii="Times New Roman" w:hAnsi="Times New Roman" w:cs="Times New Roman"/>
          <w:i/>
        </w:rPr>
        <w:t>s</w:t>
      </w:r>
      <w:r w:rsidR="002C35F2" w:rsidRPr="00AE5865">
        <w:rPr>
          <w:rStyle w:val="Appelnotedebasdep"/>
          <w:rFonts w:ascii="Times New Roman" w:hAnsi="Times New Roman" w:cs="Times New Roman"/>
          <w:i/>
        </w:rPr>
        <w:footnoteReference w:id="5"/>
      </w:r>
      <w:r w:rsidR="006B4BA9" w:rsidRPr="00AE5865">
        <w:rPr>
          <w:rFonts w:ascii="Times New Roman" w:hAnsi="Times New Roman" w:cs="Times New Roman"/>
          <w:i/>
        </w:rPr>
        <w:t>.</w:t>
      </w:r>
    </w:p>
    <w:p w:rsidR="0090272C" w:rsidRPr="00AE5865" w:rsidRDefault="0090272C">
      <w:pPr>
        <w:spacing w:after="0"/>
        <w:jc w:val="both"/>
        <w:rPr>
          <w:rFonts w:ascii="Times New Roman" w:hAnsi="Times New Roman" w:cs="Times New Roman"/>
        </w:rPr>
      </w:pPr>
    </w:p>
    <w:p w:rsidR="009749E4" w:rsidRPr="00AE5865" w:rsidRDefault="009749E4" w:rsidP="009749E4">
      <w:pPr>
        <w:spacing w:after="0"/>
        <w:jc w:val="both"/>
        <w:rPr>
          <w:rFonts w:ascii="Times New Roman" w:hAnsi="Times New Roman" w:cs="Times New Roman"/>
        </w:rPr>
      </w:pPr>
      <w:r w:rsidRPr="00AE5865">
        <w:rPr>
          <w:rFonts w:ascii="Times New Roman" w:hAnsi="Times New Roman" w:cs="Times New Roman"/>
        </w:rPr>
        <w:t>The objectives of the</w:t>
      </w:r>
      <w:r w:rsidR="00BF1A4A" w:rsidRPr="00AE5865">
        <w:rPr>
          <w:rFonts w:ascii="Times New Roman" w:hAnsi="Times New Roman" w:cs="Times New Roman"/>
        </w:rPr>
        <w:t xml:space="preserve"> Abidjan</w:t>
      </w:r>
      <w:r w:rsidR="00DA6739" w:rsidRPr="00AE5865">
        <w:rPr>
          <w:rFonts w:ascii="Times New Roman" w:hAnsi="Times New Roman" w:cs="Times New Roman"/>
        </w:rPr>
        <w:t>w</w:t>
      </w:r>
      <w:r w:rsidRPr="00AE5865">
        <w:rPr>
          <w:rFonts w:ascii="Times New Roman" w:hAnsi="Times New Roman" w:cs="Times New Roman"/>
        </w:rPr>
        <w:t xml:space="preserve">orkshop </w:t>
      </w:r>
      <w:r w:rsidR="00C53D78" w:rsidRPr="00AE5865">
        <w:rPr>
          <w:rFonts w:ascii="Times New Roman" w:hAnsi="Times New Roman" w:cs="Times New Roman"/>
        </w:rPr>
        <w:t xml:space="preserve">were </w:t>
      </w:r>
      <w:r w:rsidR="00DA6739" w:rsidRPr="00AE5865">
        <w:rPr>
          <w:rFonts w:ascii="Times New Roman" w:hAnsi="Times New Roman" w:cs="Times New Roman"/>
        </w:rPr>
        <w:t>to</w:t>
      </w:r>
      <w:r w:rsidR="00C53D78" w:rsidRPr="00AE5865">
        <w:rPr>
          <w:rFonts w:ascii="Times New Roman" w:hAnsi="Times New Roman" w:cs="Times New Roman"/>
        </w:rPr>
        <w:t xml:space="preserve">: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Contribute in the provision of measuring instruments with respect to seed sector performance linked to the CAADP Results Framework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Promote the understanding in terms of demands for information on seed sector performance in Africa for the CAADP Results Framework, and specific demands for national governments, regional economic communities, private sector, development and donor organi</w:t>
      </w:r>
      <w:r w:rsidR="001812C9">
        <w:rPr>
          <w:rFonts w:ascii="Times New Roman" w:hAnsi="Times New Roman" w:cs="Times New Roman"/>
        </w:rPr>
        <w:t>z</w:t>
      </w:r>
      <w:r w:rsidRPr="00AE5865">
        <w:rPr>
          <w:rFonts w:ascii="Times New Roman" w:hAnsi="Times New Roman" w:cs="Times New Roman"/>
        </w:rPr>
        <w:t xml:space="preserve">ations (‘information users’)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Promote the understanding of a diversity of initiatives measuring key aspects of seed sector performance in Africa (‘information suppliers’)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Identify variations, duplication and gaps among initiatives measuring aspects of seed sector performance in Africa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Contribute to the development of mechanisms and agendas for further elaboration in terms of matching supply and demand for information on seed sector performance </w:t>
      </w:r>
    </w:p>
    <w:p w:rsidR="001A2100" w:rsidRPr="00AE5865" w:rsidRDefault="001A2100" w:rsidP="009749E4">
      <w:pPr>
        <w:spacing w:after="0"/>
        <w:jc w:val="both"/>
        <w:rPr>
          <w:rFonts w:ascii="Times New Roman" w:hAnsi="Times New Roman" w:cs="Times New Roman"/>
        </w:rPr>
      </w:pPr>
    </w:p>
    <w:p w:rsidR="001A2100" w:rsidRPr="00AE5865" w:rsidRDefault="00BE4630" w:rsidP="001A2100">
      <w:pPr>
        <w:pStyle w:val="Default"/>
        <w:spacing w:after="160"/>
        <w:rPr>
          <w:rFonts w:ascii="Times New Roman" w:hAnsi="Times New Roman" w:cs="Times New Roman"/>
          <w:bCs/>
          <w:sz w:val="22"/>
          <w:szCs w:val="22"/>
        </w:rPr>
      </w:pPr>
      <w:r w:rsidRPr="00AE5865">
        <w:rPr>
          <w:rFonts w:ascii="Times New Roman" w:hAnsi="Times New Roman" w:cs="Times New Roman"/>
          <w:bCs/>
          <w:sz w:val="22"/>
          <w:szCs w:val="22"/>
        </w:rPr>
        <w:t>Expected Deliverables of the Workshop were as follows:</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Insights and overview on initiatives measuring seed sector performance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Matching supply and demand in terms of measuring seed sector performance </w:t>
      </w:r>
    </w:p>
    <w:p w:rsidR="001A2100" w:rsidRPr="00AE5865"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t xml:space="preserve">Communication opportunities on the diversity of indicator initiatives </w:t>
      </w:r>
    </w:p>
    <w:p w:rsidR="001A2100" w:rsidRDefault="001A2100" w:rsidP="005134E1">
      <w:pPr>
        <w:pStyle w:val="Paragraphedeliste"/>
        <w:numPr>
          <w:ilvl w:val="0"/>
          <w:numId w:val="19"/>
        </w:numPr>
        <w:spacing w:after="160" w:line="259" w:lineRule="auto"/>
        <w:rPr>
          <w:rFonts w:ascii="Times New Roman" w:hAnsi="Times New Roman" w:cs="Times New Roman"/>
        </w:rPr>
      </w:pPr>
      <w:r w:rsidRPr="00AE5865">
        <w:rPr>
          <w:rFonts w:ascii="Times New Roman" w:hAnsi="Times New Roman" w:cs="Times New Roman"/>
        </w:rPr>
        <w:lastRenderedPageBreak/>
        <w:t>Initial ideas for mechanisms and agendas for the further elaboration matching supply and demands measuring seed sector performance in Africa</w:t>
      </w:r>
      <w:r w:rsidR="00DE000B">
        <w:rPr>
          <w:rFonts w:ascii="Times New Roman" w:hAnsi="Times New Roman" w:cs="Times New Roman"/>
        </w:rPr>
        <w:t>.</w:t>
      </w:r>
    </w:p>
    <w:p w:rsidR="00DE000B" w:rsidRPr="00AE5865" w:rsidRDefault="00DE000B" w:rsidP="00DE000B">
      <w:pPr>
        <w:pStyle w:val="Paragraphedeliste"/>
        <w:spacing w:after="160" w:line="259" w:lineRule="auto"/>
        <w:ind w:left="360"/>
        <w:rPr>
          <w:rFonts w:ascii="Times New Roman" w:hAnsi="Times New Roman" w:cs="Times New Roman"/>
        </w:rPr>
      </w:pPr>
    </w:p>
    <w:p w:rsidR="009749E4" w:rsidRPr="00DE000B" w:rsidRDefault="00AE5865" w:rsidP="00DE000B">
      <w:pPr>
        <w:pStyle w:val="Paragraphedeliste"/>
        <w:numPr>
          <w:ilvl w:val="1"/>
          <w:numId w:val="34"/>
        </w:numPr>
        <w:spacing w:after="0"/>
        <w:jc w:val="both"/>
        <w:rPr>
          <w:rFonts w:ascii="Times New Roman" w:hAnsi="Times New Roman" w:cs="Times New Roman"/>
          <w:b/>
          <w:u w:val="single"/>
        </w:rPr>
      </w:pPr>
      <w:r w:rsidRPr="00DE000B">
        <w:rPr>
          <w:rFonts w:ascii="Times New Roman" w:hAnsi="Times New Roman" w:cs="Times New Roman"/>
          <w:b/>
          <w:u w:val="single"/>
        </w:rPr>
        <w:t>Participants</w:t>
      </w:r>
    </w:p>
    <w:p w:rsidR="00DE000B" w:rsidRPr="00DE000B" w:rsidRDefault="00DE000B" w:rsidP="00DE000B">
      <w:pPr>
        <w:pStyle w:val="Paragraphedeliste"/>
        <w:spacing w:after="0"/>
        <w:jc w:val="both"/>
        <w:rPr>
          <w:rFonts w:ascii="Times New Roman" w:hAnsi="Times New Roman" w:cs="Times New Roman"/>
          <w:b/>
        </w:rPr>
      </w:pPr>
    </w:p>
    <w:p w:rsidR="00456AB9" w:rsidRPr="00AE5865" w:rsidRDefault="00BF1A4A">
      <w:pPr>
        <w:spacing w:after="0"/>
        <w:jc w:val="both"/>
        <w:rPr>
          <w:rFonts w:ascii="Times New Roman" w:hAnsi="Times New Roman" w:cs="Times New Roman"/>
        </w:rPr>
      </w:pPr>
      <w:r w:rsidRPr="00AE5865">
        <w:rPr>
          <w:rFonts w:ascii="Times New Roman" w:hAnsi="Times New Roman" w:cs="Times New Roman"/>
        </w:rPr>
        <w:t>Some</w:t>
      </w:r>
      <w:r w:rsidR="00E831D2" w:rsidRPr="00AE5865">
        <w:rPr>
          <w:rFonts w:ascii="Times New Roman" w:hAnsi="Times New Roman" w:cs="Times New Roman"/>
        </w:rPr>
        <w:t xml:space="preserve"> forty</w:t>
      </w:r>
      <w:r w:rsidRPr="00AE5865">
        <w:rPr>
          <w:rFonts w:ascii="Times New Roman" w:hAnsi="Times New Roman" w:cs="Times New Roman"/>
        </w:rPr>
        <w:t>specialists</w:t>
      </w:r>
      <w:r w:rsidR="0065015D" w:rsidRPr="00AE5865">
        <w:rPr>
          <w:rFonts w:ascii="Times New Roman" w:hAnsi="Times New Roman" w:cs="Times New Roman"/>
        </w:rPr>
        <w:t>attended</w:t>
      </w:r>
      <w:r w:rsidR="00E831D2" w:rsidRPr="00AE5865">
        <w:rPr>
          <w:rFonts w:ascii="Times New Roman" w:hAnsi="Times New Roman" w:cs="Times New Roman"/>
        </w:rPr>
        <w:t xml:space="preserve"> the </w:t>
      </w:r>
      <w:r w:rsidR="009749E4" w:rsidRPr="00AE5865">
        <w:rPr>
          <w:rFonts w:ascii="Times New Roman" w:hAnsi="Times New Roman" w:cs="Times New Roman"/>
          <w:i/>
        </w:rPr>
        <w:t>Expert Consultation Workshop on Measuring Seed Sector Performance in Africa</w:t>
      </w:r>
      <w:r w:rsidRPr="00AE5865">
        <w:rPr>
          <w:rFonts w:ascii="Times New Roman" w:hAnsi="Times New Roman" w:cs="Times New Roman"/>
        </w:rPr>
        <w:t>. T</w:t>
      </w:r>
      <w:r w:rsidR="00414F08" w:rsidRPr="00AE5865">
        <w:rPr>
          <w:rFonts w:ascii="Times New Roman" w:hAnsi="Times New Roman" w:cs="Times New Roman"/>
        </w:rPr>
        <w:t>hey</w:t>
      </w:r>
      <w:r w:rsidRPr="00AE5865">
        <w:rPr>
          <w:rFonts w:ascii="Times New Roman" w:hAnsi="Times New Roman" w:cs="Times New Roman"/>
        </w:rPr>
        <w:t xml:space="preserve"> included </w:t>
      </w:r>
      <w:r w:rsidR="00390108" w:rsidRPr="00AE5865">
        <w:rPr>
          <w:rFonts w:ascii="Times New Roman" w:hAnsi="Times New Roman" w:cs="Times New Roman"/>
        </w:rPr>
        <w:t xml:space="preserve">representativesof </w:t>
      </w:r>
      <w:r w:rsidR="00F44C39" w:rsidRPr="00AE5865">
        <w:rPr>
          <w:rFonts w:ascii="Times New Roman" w:hAnsi="Times New Roman" w:cs="Times New Roman"/>
        </w:rPr>
        <w:t xml:space="preserve">ten leading </w:t>
      </w:r>
      <w:r w:rsidR="00426669" w:rsidRPr="00AE5865">
        <w:rPr>
          <w:rFonts w:ascii="Times New Roman" w:hAnsi="Times New Roman" w:cs="Times New Roman"/>
        </w:rPr>
        <w:t>continental and regional organizations</w:t>
      </w:r>
      <w:r w:rsidR="00F44C39" w:rsidRPr="00AE5865">
        <w:rPr>
          <w:rFonts w:ascii="Times New Roman" w:hAnsi="Times New Roman" w:cs="Times New Roman"/>
        </w:rPr>
        <w:t xml:space="preserve">: </w:t>
      </w:r>
      <w:r w:rsidR="00426669" w:rsidRPr="00AE5865">
        <w:rPr>
          <w:rFonts w:ascii="Times New Roman" w:hAnsi="Times New Roman" w:cs="Times New Roman"/>
        </w:rPr>
        <w:t>African Union</w:t>
      </w:r>
      <w:r w:rsidR="00390108" w:rsidRPr="00AE5865">
        <w:rPr>
          <w:rFonts w:ascii="Times New Roman" w:hAnsi="Times New Roman" w:cs="Times New Roman"/>
        </w:rPr>
        <w:t xml:space="preserve"> Commission</w:t>
      </w:r>
      <w:r w:rsidR="00004A13" w:rsidRPr="00AE5865">
        <w:rPr>
          <w:rFonts w:ascii="Times New Roman" w:hAnsi="Times New Roman" w:cs="Times New Roman"/>
        </w:rPr>
        <w:t>,</w:t>
      </w:r>
      <w:r w:rsidR="00390108" w:rsidRPr="00AE5865">
        <w:rPr>
          <w:rFonts w:ascii="Times New Roman" w:hAnsi="Times New Roman" w:cs="Times New Roman"/>
        </w:rPr>
        <w:t>New Partnership for Africa’s Development</w:t>
      </w:r>
      <w:r w:rsidR="00F44C39" w:rsidRPr="00AE5865">
        <w:rPr>
          <w:rFonts w:ascii="Times New Roman" w:hAnsi="Times New Roman" w:cs="Times New Roman"/>
        </w:rPr>
        <w:t xml:space="preserve"> Planning and Coordinating Agency (NEPAD NPCA)</w:t>
      </w:r>
      <w:r w:rsidR="00004A13" w:rsidRPr="00AE5865">
        <w:rPr>
          <w:rFonts w:ascii="Times New Roman" w:hAnsi="Times New Roman" w:cs="Times New Roman"/>
        </w:rPr>
        <w:t>,</w:t>
      </w:r>
      <w:r w:rsidR="00390108" w:rsidRPr="00AE5865">
        <w:rPr>
          <w:rFonts w:ascii="Times New Roman" w:hAnsi="Times New Roman" w:cs="Times New Roman"/>
        </w:rPr>
        <w:t>Common Market for Eastern and Southern Africa (</w:t>
      </w:r>
      <w:r w:rsidR="00426669" w:rsidRPr="00AE5865">
        <w:rPr>
          <w:rFonts w:ascii="Times New Roman" w:hAnsi="Times New Roman" w:cs="Times New Roman"/>
        </w:rPr>
        <w:t>COMESA</w:t>
      </w:r>
      <w:r w:rsidR="00390108" w:rsidRPr="00AE5865">
        <w:rPr>
          <w:rFonts w:ascii="Times New Roman" w:hAnsi="Times New Roman" w:cs="Times New Roman"/>
        </w:rPr>
        <w:t>)</w:t>
      </w:r>
      <w:r w:rsidR="00426669" w:rsidRPr="00AE5865">
        <w:rPr>
          <w:rFonts w:ascii="Times New Roman" w:hAnsi="Times New Roman" w:cs="Times New Roman"/>
        </w:rPr>
        <w:t>/</w:t>
      </w:r>
      <w:r w:rsidR="00390108" w:rsidRPr="00AE5865">
        <w:rPr>
          <w:rFonts w:ascii="Times New Roman" w:hAnsi="Times New Roman" w:cs="Times New Roman"/>
        </w:rPr>
        <w:t>Alliance for Commodity Trade in East and Southern Africa (</w:t>
      </w:r>
      <w:r w:rsidR="00426669" w:rsidRPr="00AE5865">
        <w:rPr>
          <w:rFonts w:ascii="Times New Roman" w:hAnsi="Times New Roman" w:cs="Times New Roman"/>
        </w:rPr>
        <w:t>ACTESA</w:t>
      </w:r>
      <w:r w:rsidR="00390108" w:rsidRPr="00AE5865">
        <w:rPr>
          <w:rFonts w:ascii="Times New Roman" w:hAnsi="Times New Roman" w:cs="Times New Roman"/>
        </w:rPr>
        <w:t>)</w:t>
      </w:r>
      <w:r w:rsidR="00004A13" w:rsidRPr="00AE5865">
        <w:rPr>
          <w:rFonts w:ascii="Times New Roman" w:hAnsi="Times New Roman" w:cs="Times New Roman"/>
        </w:rPr>
        <w:t>,</w:t>
      </w:r>
      <w:r w:rsidR="00390108" w:rsidRPr="00AE5865">
        <w:rPr>
          <w:rFonts w:ascii="Times New Roman" w:hAnsi="Times New Roman" w:cs="Times New Roman"/>
        </w:rPr>
        <w:t>Economic Community of West African States (</w:t>
      </w:r>
      <w:r w:rsidR="00426669" w:rsidRPr="00AE5865">
        <w:rPr>
          <w:rFonts w:ascii="Times New Roman" w:hAnsi="Times New Roman" w:cs="Times New Roman"/>
        </w:rPr>
        <w:t>ECOWAS</w:t>
      </w:r>
      <w:r w:rsidR="00390108" w:rsidRPr="00AE5865">
        <w:rPr>
          <w:rFonts w:ascii="Times New Roman" w:hAnsi="Times New Roman" w:cs="Times New Roman"/>
        </w:rPr>
        <w:t>)</w:t>
      </w:r>
      <w:r w:rsidRPr="00AE5865">
        <w:rPr>
          <w:rFonts w:ascii="Times New Roman" w:hAnsi="Times New Roman" w:cs="Times New Roman"/>
        </w:rPr>
        <w:t xml:space="preserve">, </w:t>
      </w:r>
      <w:r w:rsidR="00390108" w:rsidRPr="00AE5865">
        <w:rPr>
          <w:rFonts w:ascii="Times New Roman" w:hAnsi="Times New Roman" w:cs="Times New Roman"/>
        </w:rPr>
        <w:t>West and Central African Council for Agricultural Research and Development (CORAF/WECARD)</w:t>
      </w:r>
      <w:r w:rsidR="00004A13" w:rsidRPr="00AE5865">
        <w:rPr>
          <w:rFonts w:ascii="Times New Roman" w:hAnsi="Times New Roman" w:cs="Times New Roman"/>
        </w:rPr>
        <w:t>,</w:t>
      </w:r>
      <w:r w:rsidR="00390108" w:rsidRPr="00AE5865">
        <w:rPr>
          <w:rFonts w:ascii="Times New Roman" w:hAnsi="Times New Roman" w:cs="Times New Roman"/>
        </w:rPr>
        <w:t xml:space="preserve"> African Seed Trade Association (AFSTA)</w:t>
      </w:r>
      <w:r w:rsidR="00004A13" w:rsidRPr="00AE5865">
        <w:rPr>
          <w:rFonts w:ascii="Times New Roman" w:hAnsi="Times New Roman" w:cs="Times New Roman"/>
        </w:rPr>
        <w:t>,</w:t>
      </w:r>
      <w:r w:rsidR="00456AB9" w:rsidRPr="00AE5865">
        <w:rPr>
          <w:rFonts w:ascii="Times New Roman" w:hAnsi="Times New Roman" w:cs="Times New Roman"/>
        </w:rPr>
        <w:t xml:space="preserve"> Forum for African Seed Testing (FAST)</w:t>
      </w:r>
      <w:r w:rsidR="00004A13" w:rsidRPr="00AE5865">
        <w:rPr>
          <w:rFonts w:ascii="Times New Roman" w:hAnsi="Times New Roman" w:cs="Times New Roman"/>
        </w:rPr>
        <w:t>,</w:t>
      </w:r>
      <w:r w:rsidR="00456AB9" w:rsidRPr="00AE5865">
        <w:rPr>
          <w:rFonts w:ascii="Times New Roman" w:hAnsi="Times New Roman" w:cs="Times New Roman"/>
        </w:rPr>
        <w:t xml:space="preserve"> African Biodiversity Conservation and Innovations Centre (ABCIC)</w:t>
      </w:r>
      <w:r w:rsidR="00004A13" w:rsidRPr="00AE5865">
        <w:rPr>
          <w:rFonts w:ascii="Times New Roman" w:hAnsi="Times New Roman" w:cs="Times New Roman"/>
        </w:rPr>
        <w:t>,</w:t>
      </w:r>
      <w:r w:rsidR="00426669" w:rsidRPr="00AE5865">
        <w:rPr>
          <w:rFonts w:ascii="Times New Roman" w:hAnsi="Times New Roman" w:cs="Times New Roman"/>
        </w:rPr>
        <w:t>and AfricaSeeds</w:t>
      </w:r>
      <w:r w:rsidR="00F44C39" w:rsidRPr="00AE5865">
        <w:rPr>
          <w:rFonts w:ascii="Times New Roman" w:hAnsi="Times New Roman" w:cs="Times New Roman"/>
        </w:rPr>
        <w:t xml:space="preserve">. In addition, </w:t>
      </w:r>
      <w:r w:rsidR="00390108" w:rsidRPr="00AE5865">
        <w:rPr>
          <w:rFonts w:ascii="Times New Roman" w:hAnsi="Times New Roman" w:cs="Times New Roman"/>
        </w:rPr>
        <w:t xml:space="preserve">representatives </w:t>
      </w:r>
      <w:r w:rsidR="00F44C39" w:rsidRPr="00AE5865">
        <w:rPr>
          <w:rFonts w:ascii="Times New Roman" w:hAnsi="Times New Roman" w:cs="Times New Roman"/>
        </w:rPr>
        <w:t>from eight</w:t>
      </w:r>
      <w:r w:rsidR="00426669" w:rsidRPr="00AE5865">
        <w:rPr>
          <w:rFonts w:ascii="Times New Roman" w:hAnsi="Times New Roman" w:cs="Times New Roman"/>
        </w:rPr>
        <w:t>national seed stakeholders and seed programs</w:t>
      </w:r>
      <w:r w:rsidR="00F44C39" w:rsidRPr="00AE5865">
        <w:rPr>
          <w:rFonts w:ascii="Times New Roman" w:hAnsi="Times New Roman" w:cs="Times New Roman"/>
        </w:rPr>
        <w:t xml:space="preserve"> contributed to the deliberations,</w:t>
      </w:r>
      <w:r w:rsidR="00456AB9" w:rsidRPr="00AE5865">
        <w:rPr>
          <w:rFonts w:ascii="Times New Roman" w:hAnsi="Times New Roman" w:cs="Times New Roman"/>
        </w:rPr>
        <w:t>including</w:t>
      </w:r>
      <w:r w:rsidR="00F44C39" w:rsidRPr="00AE5865">
        <w:rPr>
          <w:rFonts w:ascii="Times New Roman" w:hAnsi="Times New Roman" w:cs="Times New Roman"/>
        </w:rPr>
        <w:t>:</w:t>
      </w:r>
      <w:r w:rsidR="00456AB9" w:rsidRPr="00AE5865">
        <w:rPr>
          <w:rFonts w:ascii="Times New Roman" w:hAnsi="Times New Roman" w:cs="Times New Roman"/>
        </w:rPr>
        <w:t xml:space="preserve"> Ministries of Agriculture</w:t>
      </w:r>
      <w:r w:rsidR="00004A13" w:rsidRPr="00AE5865">
        <w:rPr>
          <w:rFonts w:ascii="Times New Roman" w:hAnsi="Times New Roman" w:cs="Times New Roman"/>
        </w:rPr>
        <w:t>,</w:t>
      </w:r>
      <w:r w:rsidR="00456AB9" w:rsidRPr="00AE5865">
        <w:rPr>
          <w:rFonts w:ascii="Times New Roman" w:hAnsi="Times New Roman" w:cs="Times New Roman"/>
        </w:rPr>
        <w:t>National Seed Quality Control Bodies</w:t>
      </w:r>
      <w:r w:rsidR="00004A13" w:rsidRPr="00AE5865">
        <w:rPr>
          <w:rFonts w:ascii="Times New Roman" w:hAnsi="Times New Roman" w:cs="Times New Roman"/>
        </w:rPr>
        <w:t>,</w:t>
      </w:r>
      <w:r w:rsidR="00F44C39" w:rsidRPr="00AE5865">
        <w:rPr>
          <w:rFonts w:ascii="Times New Roman" w:hAnsi="Times New Roman" w:cs="Times New Roman"/>
        </w:rPr>
        <w:t xml:space="preserve"> and</w:t>
      </w:r>
      <w:r w:rsidR="00456AB9" w:rsidRPr="00AE5865">
        <w:rPr>
          <w:rFonts w:ascii="Times New Roman" w:hAnsi="Times New Roman" w:cs="Times New Roman"/>
        </w:rPr>
        <w:t xml:space="preserve"> bodies acting as Agricultural Transformation Agencies</w:t>
      </w:r>
      <w:r w:rsidRPr="00AE5865">
        <w:rPr>
          <w:rFonts w:ascii="Times New Roman" w:hAnsi="Times New Roman" w:cs="Times New Roman"/>
        </w:rPr>
        <w:t xml:space="preserve"> and National Agricultural Research Systems</w:t>
      </w:r>
      <w:r w:rsidR="00F44C39" w:rsidRPr="00AE5865">
        <w:rPr>
          <w:rFonts w:ascii="Times New Roman" w:hAnsi="Times New Roman" w:cs="Times New Roman"/>
        </w:rPr>
        <w:t>.Eleven i</w:t>
      </w:r>
      <w:r w:rsidR="00426669" w:rsidRPr="00AE5865">
        <w:rPr>
          <w:rFonts w:ascii="Times New Roman" w:hAnsi="Times New Roman" w:cs="Times New Roman"/>
        </w:rPr>
        <w:t xml:space="preserve">nternational </w:t>
      </w:r>
      <w:r w:rsidR="00F44C39" w:rsidRPr="00AE5865">
        <w:rPr>
          <w:rFonts w:ascii="Times New Roman" w:hAnsi="Times New Roman" w:cs="Times New Roman"/>
        </w:rPr>
        <w:t xml:space="preserve">research and </w:t>
      </w:r>
      <w:r w:rsidR="00426669" w:rsidRPr="00AE5865">
        <w:rPr>
          <w:rFonts w:ascii="Times New Roman" w:hAnsi="Times New Roman" w:cs="Times New Roman"/>
        </w:rPr>
        <w:t xml:space="preserve">development organizations with activities in the seed sector </w:t>
      </w:r>
      <w:r w:rsidR="00F44C39" w:rsidRPr="00AE5865">
        <w:rPr>
          <w:rFonts w:ascii="Times New Roman" w:hAnsi="Times New Roman" w:cs="Times New Roman"/>
        </w:rPr>
        <w:t xml:space="preserve">were also represented, </w:t>
      </w:r>
      <w:r w:rsidR="00426669" w:rsidRPr="00AE5865">
        <w:rPr>
          <w:rFonts w:ascii="Times New Roman" w:hAnsi="Times New Roman" w:cs="Times New Roman"/>
        </w:rPr>
        <w:t>including</w:t>
      </w:r>
      <w:r w:rsidR="00F44C39" w:rsidRPr="00AE5865">
        <w:rPr>
          <w:rFonts w:ascii="Times New Roman" w:hAnsi="Times New Roman" w:cs="Times New Roman"/>
        </w:rPr>
        <w:t>:</w:t>
      </w:r>
      <w:r w:rsidRPr="00AE5865">
        <w:rPr>
          <w:rFonts w:ascii="Times New Roman" w:hAnsi="Times New Roman" w:cs="Times New Roman"/>
        </w:rPr>
        <w:t xml:space="preserve">the </w:t>
      </w:r>
      <w:r w:rsidR="00390108" w:rsidRPr="00AE5865">
        <w:rPr>
          <w:rFonts w:ascii="Times New Roman" w:hAnsi="Times New Roman" w:cs="Times New Roman"/>
        </w:rPr>
        <w:t>International Seed Federation (ISF), International Institute for Tropical Agriculture (IITA)</w:t>
      </w:r>
      <w:r w:rsidR="00426669" w:rsidRPr="00AE5865">
        <w:rPr>
          <w:rFonts w:ascii="Times New Roman" w:hAnsi="Times New Roman" w:cs="Times New Roman"/>
        </w:rPr>
        <w:t>, Bioversity</w:t>
      </w:r>
      <w:r w:rsidR="00390108" w:rsidRPr="00AE5865">
        <w:rPr>
          <w:rFonts w:ascii="Times New Roman" w:hAnsi="Times New Roman" w:cs="Times New Roman"/>
        </w:rPr>
        <w:t xml:space="preserve"> International</w:t>
      </w:r>
      <w:r w:rsidR="00426669" w:rsidRPr="00AE5865">
        <w:rPr>
          <w:rFonts w:ascii="Times New Roman" w:hAnsi="Times New Roman" w:cs="Times New Roman"/>
        </w:rPr>
        <w:t xml:space="preserve">, </w:t>
      </w:r>
      <w:r w:rsidRPr="00AE5865">
        <w:rPr>
          <w:rFonts w:ascii="Times New Roman" w:hAnsi="Times New Roman" w:cs="Times New Roman"/>
        </w:rPr>
        <w:t>International Fertilizer Development Center (</w:t>
      </w:r>
      <w:r w:rsidR="00426669" w:rsidRPr="00AE5865">
        <w:rPr>
          <w:rFonts w:ascii="Times New Roman" w:hAnsi="Times New Roman" w:cs="Times New Roman"/>
        </w:rPr>
        <w:t>IFDC</w:t>
      </w:r>
      <w:r w:rsidRPr="00AE5865">
        <w:rPr>
          <w:rFonts w:ascii="Times New Roman" w:hAnsi="Times New Roman" w:cs="Times New Roman"/>
        </w:rPr>
        <w:t>)</w:t>
      </w:r>
      <w:r w:rsidR="00426669" w:rsidRPr="00AE5865">
        <w:rPr>
          <w:rFonts w:ascii="Times New Roman" w:hAnsi="Times New Roman" w:cs="Times New Roman"/>
        </w:rPr>
        <w:t xml:space="preserve">, </w:t>
      </w:r>
      <w:r w:rsidRPr="00AE5865">
        <w:rPr>
          <w:rFonts w:ascii="Times New Roman" w:hAnsi="Times New Roman" w:cs="Times New Roman"/>
        </w:rPr>
        <w:t xml:space="preserve">Centre for Development Innovation (CDI) of </w:t>
      </w:r>
      <w:r w:rsidR="00390108" w:rsidRPr="00AE5865">
        <w:rPr>
          <w:rFonts w:ascii="Times New Roman" w:hAnsi="Times New Roman" w:cs="Times New Roman"/>
        </w:rPr>
        <w:t>Wageningen University and Research</w:t>
      </w:r>
      <w:r w:rsidRPr="00AE5865">
        <w:rPr>
          <w:rFonts w:ascii="Times New Roman" w:hAnsi="Times New Roman" w:cs="Times New Roman"/>
        </w:rPr>
        <w:t xml:space="preserve"> (WUR),</w:t>
      </w:r>
      <w:r w:rsidR="00390108" w:rsidRPr="00AE5865">
        <w:rPr>
          <w:rFonts w:ascii="Times New Roman" w:hAnsi="Times New Roman" w:cs="Times New Roman"/>
        </w:rPr>
        <w:t xml:space="preserve">Royal Tropical Institute (KIT) </w:t>
      </w:r>
      <w:r w:rsidR="00426669" w:rsidRPr="00AE5865">
        <w:rPr>
          <w:rFonts w:ascii="Times New Roman" w:hAnsi="Times New Roman" w:cs="Times New Roman"/>
        </w:rPr>
        <w:t>and</w:t>
      </w:r>
      <w:r w:rsidR="00390108" w:rsidRPr="00AE5865">
        <w:rPr>
          <w:rFonts w:ascii="Times New Roman" w:hAnsi="Times New Roman" w:cs="Times New Roman"/>
        </w:rPr>
        <w:t xml:space="preserve"> Future Agricultures Consortium (FAC)/Institute for Development Studies (IDS)</w:t>
      </w:r>
      <w:r w:rsidR="00F44C39" w:rsidRPr="00AE5865">
        <w:rPr>
          <w:rFonts w:ascii="Times New Roman" w:hAnsi="Times New Roman" w:cs="Times New Roman"/>
        </w:rPr>
        <w:t xml:space="preserve">.Also present were officers </w:t>
      </w:r>
      <w:r w:rsidRPr="00AE5865">
        <w:rPr>
          <w:rFonts w:ascii="Times New Roman" w:hAnsi="Times New Roman" w:cs="Times New Roman"/>
        </w:rPr>
        <w:t xml:space="preserve">of </w:t>
      </w:r>
      <w:r w:rsidR="00F44C39" w:rsidRPr="00AE5865">
        <w:rPr>
          <w:rFonts w:ascii="Times New Roman" w:hAnsi="Times New Roman" w:cs="Times New Roman"/>
        </w:rPr>
        <w:t>major</w:t>
      </w:r>
      <w:r w:rsidR="00426669" w:rsidRPr="00AE5865">
        <w:rPr>
          <w:rFonts w:ascii="Times New Roman" w:hAnsi="Times New Roman" w:cs="Times New Roman"/>
        </w:rPr>
        <w:t xml:space="preserve"> donor</w:t>
      </w:r>
      <w:r w:rsidR="00F44C39" w:rsidRPr="00AE5865">
        <w:rPr>
          <w:rFonts w:ascii="Times New Roman" w:hAnsi="Times New Roman" w:cs="Times New Roman"/>
        </w:rPr>
        <w:t xml:space="preserve"> agencies, </w:t>
      </w:r>
      <w:r w:rsidR="00390108" w:rsidRPr="00AE5865">
        <w:rPr>
          <w:rFonts w:ascii="Times New Roman" w:hAnsi="Times New Roman" w:cs="Times New Roman"/>
        </w:rPr>
        <w:t>African Development Bank</w:t>
      </w:r>
      <w:r w:rsidR="0065015D" w:rsidRPr="00AE5865">
        <w:rPr>
          <w:rFonts w:ascii="Times New Roman" w:hAnsi="Times New Roman" w:cs="Times New Roman"/>
        </w:rPr>
        <w:t xml:space="preserve"> (AfDB)</w:t>
      </w:r>
      <w:r w:rsidR="00004A13" w:rsidRPr="00AE5865">
        <w:rPr>
          <w:rFonts w:ascii="Times New Roman" w:hAnsi="Times New Roman" w:cs="Times New Roman"/>
        </w:rPr>
        <w:t>,</w:t>
      </w:r>
      <w:r w:rsidR="00426669" w:rsidRPr="00AE5865">
        <w:rPr>
          <w:rFonts w:ascii="Times New Roman" w:hAnsi="Times New Roman" w:cs="Times New Roman"/>
        </w:rPr>
        <w:t xml:space="preserve">Bill &amp; Melinda Gates </w:t>
      </w:r>
      <w:proofErr w:type="spellStart"/>
      <w:r w:rsidR="00426669" w:rsidRPr="00AE5865">
        <w:rPr>
          <w:rFonts w:ascii="Times New Roman" w:hAnsi="Times New Roman" w:cs="Times New Roman"/>
        </w:rPr>
        <w:t>Foundation</w:t>
      </w:r>
      <w:r w:rsidR="00004A13" w:rsidRPr="00AE5865">
        <w:rPr>
          <w:rFonts w:ascii="Times New Roman" w:hAnsi="Times New Roman" w:cs="Times New Roman"/>
        </w:rPr>
        <w:t>,</w:t>
      </w:r>
      <w:r w:rsidR="00426669" w:rsidRPr="00AE5865">
        <w:rPr>
          <w:rFonts w:ascii="Times New Roman" w:hAnsi="Times New Roman" w:cs="Times New Roman"/>
        </w:rPr>
        <w:t>GiZ</w:t>
      </w:r>
      <w:proofErr w:type="spellEnd"/>
      <w:r w:rsidR="00004A13" w:rsidRPr="00AE5865">
        <w:rPr>
          <w:rFonts w:ascii="Times New Roman" w:hAnsi="Times New Roman" w:cs="Times New Roman"/>
        </w:rPr>
        <w:t>,</w:t>
      </w:r>
      <w:r w:rsidR="00426669" w:rsidRPr="00AE5865">
        <w:rPr>
          <w:rFonts w:ascii="Times New Roman" w:hAnsi="Times New Roman" w:cs="Times New Roman"/>
        </w:rPr>
        <w:t xml:space="preserve"> and </w:t>
      </w:r>
      <w:r w:rsidR="0065015D" w:rsidRPr="00AE5865">
        <w:rPr>
          <w:rFonts w:ascii="Times New Roman" w:hAnsi="Times New Roman" w:cs="Times New Roman"/>
        </w:rPr>
        <w:t xml:space="preserve">the </w:t>
      </w:r>
      <w:r w:rsidR="00426669" w:rsidRPr="00AE5865">
        <w:rPr>
          <w:rFonts w:ascii="Times New Roman" w:hAnsi="Times New Roman" w:cs="Times New Roman"/>
        </w:rPr>
        <w:t>US</w:t>
      </w:r>
      <w:r w:rsidR="0065015D" w:rsidRPr="00AE5865">
        <w:rPr>
          <w:rFonts w:ascii="Times New Roman" w:hAnsi="Times New Roman" w:cs="Times New Roman"/>
        </w:rPr>
        <w:t xml:space="preserve"> Agency for International Development (US</w:t>
      </w:r>
      <w:r w:rsidR="00426669" w:rsidRPr="00AE5865">
        <w:rPr>
          <w:rFonts w:ascii="Times New Roman" w:hAnsi="Times New Roman" w:cs="Times New Roman"/>
        </w:rPr>
        <w:t>AID</w:t>
      </w:r>
      <w:r w:rsidR="0065015D" w:rsidRPr="00AE5865">
        <w:rPr>
          <w:rFonts w:ascii="Times New Roman" w:hAnsi="Times New Roman" w:cs="Times New Roman"/>
        </w:rPr>
        <w:t>)</w:t>
      </w:r>
      <w:r w:rsidR="00390108" w:rsidRPr="00AE5865">
        <w:rPr>
          <w:rFonts w:ascii="Times New Roman" w:hAnsi="Times New Roman" w:cs="Times New Roman"/>
        </w:rPr>
        <w:t xml:space="preserve">. </w:t>
      </w:r>
      <w:r w:rsidR="00414F08" w:rsidRPr="00AE5865">
        <w:rPr>
          <w:rFonts w:ascii="Times New Roman" w:hAnsi="Times New Roman" w:cs="Times New Roman"/>
        </w:rPr>
        <w:t>P</w:t>
      </w:r>
      <w:r w:rsidR="00F44C39" w:rsidRPr="00AE5865">
        <w:rPr>
          <w:rFonts w:ascii="Times New Roman" w:hAnsi="Times New Roman" w:cs="Times New Roman"/>
        </w:rPr>
        <w:t>articipants came from</w:t>
      </w:r>
      <w:r w:rsidR="00456AB9" w:rsidRPr="00AE5865">
        <w:rPr>
          <w:rFonts w:ascii="Times New Roman" w:hAnsi="Times New Roman" w:cs="Times New Roman"/>
        </w:rPr>
        <w:t>16 African countries (</w:t>
      </w:r>
      <w:r w:rsidR="009749E4" w:rsidRPr="00AE5865">
        <w:rPr>
          <w:rFonts w:ascii="Times New Roman" w:hAnsi="Times New Roman" w:cs="Times New Roman"/>
        </w:rPr>
        <w:t>Benin,</w:t>
      </w:r>
      <w:r w:rsidR="00456AB9" w:rsidRPr="00AE5865">
        <w:rPr>
          <w:rFonts w:ascii="Times New Roman" w:hAnsi="Times New Roman" w:cs="Times New Roman"/>
        </w:rPr>
        <w:t xml:space="preserve"> Burkina Faso, Burundi, </w:t>
      </w:r>
      <w:r w:rsidR="009749E4" w:rsidRPr="00AE5865">
        <w:rPr>
          <w:rFonts w:ascii="Times New Roman" w:hAnsi="Times New Roman" w:cs="Times New Roman"/>
        </w:rPr>
        <w:t>Cameroon</w:t>
      </w:r>
      <w:r w:rsidR="00456AB9" w:rsidRPr="00AE5865">
        <w:rPr>
          <w:rFonts w:ascii="Times New Roman" w:hAnsi="Times New Roman" w:cs="Times New Roman"/>
        </w:rPr>
        <w:t xml:space="preserve">, Cote d’Ivoire, Ethiopia, Gambia, Kenya, </w:t>
      </w:r>
      <w:r w:rsidR="009749E4" w:rsidRPr="00AE5865">
        <w:rPr>
          <w:rFonts w:ascii="Times New Roman" w:hAnsi="Times New Roman" w:cs="Times New Roman"/>
        </w:rPr>
        <w:t xml:space="preserve">Mali, </w:t>
      </w:r>
      <w:r w:rsidR="00456AB9" w:rsidRPr="00AE5865">
        <w:rPr>
          <w:rFonts w:ascii="Times New Roman" w:hAnsi="Times New Roman" w:cs="Times New Roman"/>
        </w:rPr>
        <w:t xml:space="preserve">Mozambique, </w:t>
      </w:r>
      <w:r w:rsidR="009749E4" w:rsidRPr="00AE5865">
        <w:rPr>
          <w:rFonts w:ascii="Times New Roman" w:hAnsi="Times New Roman" w:cs="Times New Roman"/>
        </w:rPr>
        <w:t xml:space="preserve">Nigeria, </w:t>
      </w:r>
      <w:r w:rsidR="00456AB9" w:rsidRPr="00AE5865">
        <w:rPr>
          <w:rFonts w:ascii="Times New Roman" w:hAnsi="Times New Roman" w:cs="Times New Roman"/>
        </w:rPr>
        <w:t>Sierra Leone</w:t>
      </w:r>
      <w:r w:rsidR="009749E4" w:rsidRPr="00AE5865">
        <w:rPr>
          <w:rFonts w:ascii="Times New Roman" w:hAnsi="Times New Roman" w:cs="Times New Roman"/>
        </w:rPr>
        <w:t xml:space="preserve">, </w:t>
      </w:r>
      <w:r w:rsidR="00456AB9" w:rsidRPr="00AE5865">
        <w:rPr>
          <w:rFonts w:ascii="Times New Roman" w:hAnsi="Times New Roman" w:cs="Times New Roman"/>
        </w:rPr>
        <w:t xml:space="preserve">South Africa, Tanzania, Zambia and </w:t>
      </w:r>
      <w:r w:rsidR="009749E4" w:rsidRPr="00AE5865">
        <w:rPr>
          <w:rFonts w:ascii="Times New Roman" w:hAnsi="Times New Roman" w:cs="Times New Roman"/>
        </w:rPr>
        <w:t>Zimbabwe</w:t>
      </w:r>
      <w:r w:rsidR="00456AB9" w:rsidRPr="00AE5865">
        <w:rPr>
          <w:rFonts w:ascii="Times New Roman" w:hAnsi="Times New Roman" w:cs="Times New Roman"/>
        </w:rPr>
        <w:t>)</w:t>
      </w:r>
      <w:r w:rsidR="00F44C39" w:rsidRPr="00AE5865">
        <w:rPr>
          <w:rFonts w:ascii="Times New Roman" w:hAnsi="Times New Roman" w:cs="Times New Roman"/>
        </w:rPr>
        <w:t>, as well as several EU countries and the USA</w:t>
      </w:r>
      <w:r w:rsidR="00456AB9" w:rsidRPr="00AE5865">
        <w:rPr>
          <w:rFonts w:ascii="Times New Roman" w:hAnsi="Times New Roman" w:cs="Times New Roman"/>
        </w:rPr>
        <w:t xml:space="preserve">. </w:t>
      </w:r>
      <w:r w:rsidR="00004A13" w:rsidRPr="00AE5865">
        <w:rPr>
          <w:rFonts w:ascii="Times New Roman" w:hAnsi="Times New Roman" w:cs="Times New Roman"/>
        </w:rPr>
        <w:t xml:space="preserve">Finally, </w:t>
      </w:r>
      <w:r w:rsidR="001D0C86" w:rsidRPr="00AE5865">
        <w:rPr>
          <w:rFonts w:ascii="Times New Roman" w:hAnsi="Times New Roman" w:cs="Times New Roman"/>
        </w:rPr>
        <w:t xml:space="preserve">representatives of </w:t>
      </w:r>
      <w:r w:rsidR="00004A13" w:rsidRPr="00AE5865">
        <w:rPr>
          <w:rFonts w:ascii="Times New Roman" w:hAnsi="Times New Roman" w:cs="Times New Roman"/>
        </w:rPr>
        <w:t>f</w:t>
      </w:r>
      <w:r w:rsidR="00456AB9" w:rsidRPr="00AE5865">
        <w:rPr>
          <w:rFonts w:ascii="Times New Roman" w:hAnsi="Times New Roman" w:cs="Times New Roman"/>
        </w:rPr>
        <w:t xml:space="preserve">ive organizations engaged </w:t>
      </w:r>
      <w:r w:rsidR="00004A13" w:rsidRPr="00AE5865">
        <w:rPr>
          <w:rFonts w:ascii="Times New Roman" w:hAnsi="Times New Roman" w:cs="Times New Roman"/>
        </w:rPr>
        <w:t xml:space="preserve">directly in designing and implementing indices for </w:t>
      </w:r>
      <w:r w:rsidR="00456AB9" w:rsidRPr="00AE5865">
        <w:rPr>
          <w:rFonts w:ascii="Times New Roman" w:hAnsi="Times New Roman" w:cs="Times New Roman"/>
        </w:rPr>
        <w:t xml:space="preserve">measuring the performance of seed sector </w:t>
      </w:r>
      <w:r w:rsidR="00004A13" w:rsidRPr="00AE5865">
        <w:rPr>
          <w:rFonts w:ascii="Times New Roman" w:hAnsi="Times New Roman" w:cs="Times New Roman"/>
        </w:rPr>
        <w:t>played a key role in the workshop. These were</w:t>
      </w:r>
      <w:r w:rsidR="002C35F2" w:rsidRPr="00AE5865">
        <w:rPr>
          <w:rFonts w:ascii="Times New Roman" w:hAnsi="Times New Roman" w:cs="Times New Roman"/>
        </w:rPr>
        <w:t>:</w:t>
      </w:r>
      <w:r w:rsidR="00456AB9" w:rsidRPr="00AE5865">
        <w:rPr>
          <w:rFonts w:ascii="Times New Roman" w:hAnsi="Times New Roman" w:cs="Times New Roman"/>
        </w:rPr>
        <w:t>Enabling Business in Agriculture (EBA)/World Bank</w:t>
      </w:r>
      <w:r w:rsidR="00004A13" w:rsidRPr="00AE5865">
        <w:rPr>
          <w:rFonts w:ascii="Times New Roman" w:hAnsi="Times New Roman" w:cs="Times New Roman"/>
        </w:rPr>
        <w:t>,</w:t>
      </w:r>
      <w:r w:rsidR="00456AB9" w:rsidRPr="00AE5865">
        <w:rPr>
          <w:rFonts w:ascii="Times New Roman" w:hAnsi="Times New Roman" w:cs="Times New Roman"/>
        </w:rPr>
        <w:t xml:space="preserve"> The African Seed Access Index (TASAI)/Market Matters Inc., Access to Seeds Index</w:t>
      </w:r>
      <w:r w:rsidR="00004A13" w:rsidRPr="00AE5865">
        <w:rPr>
          <w:rFonts w:ascii="Times New Roman" w:hAnsi="Times New Roman" w:cs="Times New Roman"/>
        </w:rPr>
        <w:t xml:space="preserve"> (ASI)</w:t>
      </w:r>
      <w:r w:rsidR="00456AB9" w:rsidRPr="00AE5865">
        <w:rPr>
          <w:rFonts w:ascii="Times New Roman" w:hAnsi="Times New Roman" w:cs="Times New Roman"/>
        </w:rPr>
        <w:t xml:space="preserve">, </w:t>
      </w:r>
      <w:r w:rsidR="00004A13" w:rsidRPr="00AE5865">
        <w:rPr>
          <w:rFonts w:ascii="Times New Roman" w:hAnsi="Times New Roman" w:cs="Times New Roman"/>
        </w:rPr>
        <w:t xml:space="preserve">the </w:t>
      </w:r>
      <w:r w:rsidR="00456AB9" w:rsidRPr="00AE5865">
        <w:rPr>
          <w:rFonts w:ascii="Times New Roman" w:hAnsi="Times New Roman" w:cs="Times New Roman"/>
        </w:rPr>
        <w:t>Agrobiodiversity Index (Bioversity) and Bill &amp; Melinda Gates Foundation</w:t>
      </w:r>
      <w:r w:rsidR="00004A13" w:rsidRPr="00AE5865">
        <w:rPr>
          <w:rFonts w:ascii="Times New Roman" w:hAnsi="Times New Roman" w:cs="Times New Roman"/>
        </w:rPr>
        <w:t xml:space="preserve"> (and its National Seed Dashboard</w:t>
      </w:r>
      <w:r w:rsidR="00456AB9" w:rsidRPr="00AE5865">
        <w:rPr>
          <w:rFonts w:ascii="Times New Roman" w:hAnsi="Times New Roman" w:cs="Times New Roman"/>
        </w:rPr>
        <w:t xml:space="preserve">). </w:t>
      </w:r>
    </w:p>
    <w:p w:rsidR="00390108" w:rsidRPr="00AE5865" w:rsidRDefault="00390108">
      <w:pPr>
        <w:spacing w:after="0"/>
        <w:jc w:val="both"/>
        <w:rPr>
          <w:rFonts w:ascii="Times New Roman" w:hAnsi="Times New Roman" w:cs="Times New Roman"/>
        </w:rPr>
      </w:pPr>
    </w:p>
    <w:p w:rsidR="009749E4" w:rsidRDefault="00AE5865" w:rsidP="00AE5865">
      <w:pPr>
        <w:spacing w:after="0"/>
        <w:jc w:val="both"/>
        <w:rPr>
          <w:rFonts w:ascii="Times New Roman" w:eastAsia="Times New Roman" w:hAnsi="Times New Roman" w:cs="Times New Roman"/>
          <w:b/>
          <w:bCs/>
          <w:u w:val="single"/>
        </w:rPr>
      </w:pPr>
      <w:r w:rsidRPr="00AE5865">
        <w:rPr>
          <w:rFonts w:ascii="Times New Roman" w:eastAsia="Times New Roman" w:hAnsi="Times New Roman" w:cs="Times New Roman"/>
          <w:b/>
          <w:bCs/>
        </w:rPr>
        <w:t>2.</w:t>
      </w:r>
      <w:r w:rsidRPr="00AE5865">
        <w:rPr>
          <w:rFonts w:ascii="Times New Roman" w:eastAsia="Times New Roman" w:hAnsi="Times New Roman" w:cs="Times New Roman"/>
          <w:b/>
          <w:bCs/>
        </w:rPr>
        <w:tab/>
      </w:r>
      <w:r w:rsidR="002753EA" w:rsidRPr="00DE000B">
        <w:rPr>
          <w:rFonts w:ascii="Times New Roman" w:eastAsia="Times New Roman" w:hAnsi="Times New Roman" w:cs="Times New Roman"/>
          <w:b/>
          <w:bCs/>
          <w:u w:val="single"/>
        </w:rPr>
        <w:t xml:space="preserve">Setting the </w:t>
      </w:r>
      <w:r w:rsidR="00004A13" w:rsidRPr="00DE000B">
        <w:rPr>
          <w:rFonts w:ascii="Times New Roman" w:eastAsia="Times New Roman" w:hAnsi="Times New Roman" w:cs="Times New Roman"/>
          <w:b/>
          <w:bCs/>
          <w:u w:val="single"/>
        </w:rPr>
        <w:t>S</w:t>
      </w:r>
      <w:r w:rsidR="002753EA" w:rsidRPr="00DE000B">
        <w:rPr>
          <w:rFonts w:ascii="Times New Roman" w:eastAsia="Times New Roman" w:hAnsi="Times New Roman" w:cs="Times New Roman"/>
          <w:b/>
          <w:bCs/>
          <w:u w:val="single"/>
        </w:rPr>
        <w:t>cene</w:t>
      </w:r>
    </w:p>
    <w:p w:rsidR="00DE000B" w:rsidRPr="00AE5865" w:rsidRDefault="00DE000B" w:rsidP="00AE5865">
      <w:pPr>
        <w:spacing w:after="0"/>
        <w:jc w:val="both"/>
        <w:rPr>
          <w:rFonts w:ascii="Times New Roman" w:eastAsia="Times New Roman" w:hAnsi="Times New Roman" w:cs="Times New Roman"/>
          <w:b/>
          <w:bCs/>
        </w:rPr>
      </w:pPr>
    </w:p>
    <w:p w:rsidR="004345EC" w:rsidRPr="00AE5865" w:rsidRDefault="002C35F2">
      <w:pPr>
        <w:spacing w:after="0"/>
        <w:jc w:val="both"/>
        <w:rPr>
          <w:rFonts w:ascii="Times New Roman" w:hAnsi="Times New Roman" w:cs="Times New Roman"/>
        </w:rPr>
      </w:pPr>
      <w:r w:rsidRPr="00AE5865">
        <w:rPr>
          <w:rFonts w:ascii="Times New Roman" w:hAnsi="Times New Roman" w:cs="Times New Roman"/>
        </w:rPr>
        <w:t xml:space="preserve">The organizers of the workshop, </w:t>
      </w:r>
      <w:r w:rsidR="004345EC" w:rsidRPr="00AE5865">
        <w:rPr>
          <w:rFonts w:ascii="Times New Roman" w:hAnsi="Times New Roman" w:cs="Times New Roman"/>
        </w:rPr>
        <w:t>AfricaSeeds and ISSD Africa</w:t>
      </w:r>
      <w:r w:rsidRPr="00AE5865">
        <w:rPr>
          <w:rFonts w:ascii="Times New Roman" w:hAnsi="Times New Roman" w:cs="Times New Roman"/>
        </w:rPr>
        <w:t>, stressed</w:t>
      </w:r>
      <w:r w:rsidR="004345EC" w:rsidRPr="00AE5865">
        <w:rPr>
          <w:rFonts w:ascii="Times New Roman" w:hAnsi="Times New Roman" w:cs="Times New Roman"/>
        </w:rPr>
        <w:t xml:space="preserve"> the need for measuring seed sector performance to support the CAAPD Malabo process and</w:t>
      </w:r>
      <w:r w:rsidR="001D0C86" w:rsidRPr="00AE5865">
        <w:rPr>
          <w:rFonts w:ascii="Times New Roman" w:hAnsi="Times New Roman" w:cs="Times New Roman"/>
        </w:rPr>
        <w:t>its</w:t>
      </w:r>
      <w:r w:rsidR="004345EC" w:rsidRPr="00AE5865">
        <w:rPr>
          <w:rFonts w:ascii="Times New Roman" w:hAnsi="Times New Roman" w:cs="Times New Roman"/>
        </w:rPr>
        <w:t xml:space="preserve"> Results Framework, while assuming a critical role facilitating a process in which the needs of other </w:t>
      </w:r>
      <w:r w:rsidR="001D0C86" w:rsidRPr="00AE5865">
        <w:rPr>
          <w:rFonts w:ascii="Times New Roman" w:hAnsi="Times New Roman" w:cs="Times New Roman"/>
        </w:rPr>
        <w:t xml:space="preserve">national and regional </w:t>
      </w:r>
      <w:r w:rsidR="004345EC" w:rsidRPr="00AE5865">
        <w:rPr>
          <w:rFonts w:ascii="Times New Roman" w:hAnsi="Times New Roman" w:cs="Times New Roman"/>
        </w:rPr>
        <w:t xml:space="preserve">stakeholders in the seed </w:t>
      </w:r>
      <w:r w:rsidR="001D0C86" w:rsidRPr="00AE5865">
        <w:rPr>
          <w:rFonts w:ascii="Times New Roman" w:hAnsi="Times New Roman" w:cs="Times New Roman"/>
        </w:rPr>
        <w:t>sectorwere addressed</w:t>
      </w:r>
      <w:r w:rsidR="004345EC" w:rsidRPr="00AE5865">
        <w:rPr>
          <w:rFonts w:ascii="Times New Roman" w:hAnsi="Times New Roman" w:cs="Times New Roman"/>
        </w:rPr>
        <w:t xml:space="preserve">. The </w:t>
      </w:r>
      <w:r w:rsidR="001D0C86" w:rsidRPr="00AE5865">
        <w:rPr>
          <w:rFonts w:ascii="Times New Roman" w:hAnsi="Times New Roman" w:cs="Times New Roman"/>
        </w:rPr>
        <w:t xml:space="preserve">idea behind </w:t>
      </w:r>
      <w:r w:rsidR="004345EC" w:rsidRPr="00AE5865">
        <w:rPr>
          <w:rFonts w:ascii="Times New Roman" w:hAnsi="Times New Roman" w:cs="Times New Roman"/>
        </w:rPr>
        <w:t xml:space="preserve">the </w:t>
      </w:r>
      <w:r w:rsidR="009749E4" w:rsidRPr="00AE5865">
        <w:rPr>
          <w:rFonts w:ascii="Times New Roman" w:hAnsi="Times New Roman" w:cs="Times New Roman"/>
          <w:i/>
        </w:rPr>
        <w:t>Expert Consultation</w:t>
      </w:r>
      <w:r w:rsidR="001D0C86" w:rsidRPr="00AE5865">
        <w:rPr>
          <w:rFonts w:ascii="Times New Roman" w:hAnsi="Times New Roman" w:cs="Times New Roman"/>
        </w:rPr>
        <w:t xml:space="preserve"> grew out of</w:t>
      </w:r>
      <w:r w:rsidR="004345EC" w:rsidRPr="00AE5865">
        <w:rPr>
          <w:rFonts w:ascii="Times New Roman" w:hAnsi="Times New Roman" w:cs="Times New Roman"/>
        </w:rPr>
        <w:t xml:space="preserve"> the </w:t>
      </w:r>
      <w:r w:rsidR="00004A13" w:rsidRPr="00AE5865">
        <w:rPr>
          <w:rFonts w:ascii="Times New Roman" w:hAnsi="Times New Roman" w:cs="Times New Roman"/>
          <w:i/>
        </w:rPr>
        <w:t>10</w:t>
      </w:r>
      <w:r w:rsidR="00004A13" w:rsidRPr="00AE5865">
        <w:rPr>
          <w:rFonts w:ascii="Times New Roman" w:hAnsi="Times New Roman" w:cs="Times New Roman"/>
          <w:i/>
          <w:vertAlign w:val="superscript"/>
        </w:rPr>
        <w:t>th</w:t>
      </w:r>
      <w:r w:rsidR="00004A13" w:rsidRPr="00AE5865">
        <w:rPr>
          <w:rFonts w:ascii="Times New Roman" w:hAnsi="Times New Roman" w:cs="Times New Roman"/>
          <w:i/>
        </w:rPr>
        <w:t xml:space="preserve"> CAADP Partnership Platform Meeting</w:t>
      </w:r>
      <w:r w:rsidR="00004A13" w:rsidRPr="00AE5865">
        <w:rPr>
          <w:rFonts w:ascii="Times New Roman" w:hAnsi="Times New Roman" w:cs="Times New Roman"/>
        </w:rPr>
        <w:t xml:space="preserve"> (CAADP @ 10) in Durban, South Africa, in March 2014, where a set of</w:t>
      </w:r>
      <w:r w:rsidR="004345EC" w:rsidRPr="00AE5865">
        <w:rPr>
          <w:rFonts w:ascii="Times New Roman" w:hAnsi="Times New Roman" w:cs="Times New Roman"/>
        </w:rPr>
        <w:t xml:space="preserve"> high</w:t>
      </w:r>
      <w:r w:rsidR="00004A13" w:rsidRPr="00AE5865">
        <w:rPr>
          <w:rFonts w:ascii="Times New Roman" w:hAnsi="Times New Roman" w:cs="Times New Roman"/>
        </w:rPr>
        <w:t>-</w:t>
      </w:r>
      <w:r w:rsidR="004345EC" w:rsidRPr="00AE5865">
        <w:rPr>
          <w:rFonts w:ascii="Times New Roman" w:hAnsi="Times New Roman" w:cs="Times New Roman"/>
        </w:rPr>
        <w:t>level indicators for measuring seed sector performance were initially discussed</w:t>
      </w:r>
      <w:r w:rsidR="001D0C86" w:rsidRPr="00AE5865">
        <w:rPr>
          <w:rFonts w:ascii="Times New Roman" w:hAnsi="Times New Roman" w:cs="Times New Roman"/>
        </w:rPr>
        <w:t xml:space="preserve"> by a group of regional specialists</w:t>
      </w:r>
      <w:r w:rsidR="002B54A5" w:rsidRPr="00AE5865">
        <w:rPr>
          <w:rFonts w:ascii="Times New Roman" w:hAnsi="Times New Roman" w:cs="Times New Roman"/>
        </w:rPr>
        <w:t>. These were</w:t>
      </w:r>
      <w:r w:rsidR="004345EC" w:rsidRPr="00AE5865">
        <w:rPr>
          <w:rFonts w:ascii="Times New Roman" w:hAnsi="Times New Roman" w:cs="Times New Roman"/>
        </w:rPr>
        <w:t xml:space="preserve">subsequently updated and refined at the </w:t>
      </w:r>
      <w:r w:rsidR="009749E4" w:rsidRPr="00AE5865">
        <w:rPr>
          <w:rFonts w:ascii="Times New Roman" w:hAnsi="Times New Roman" w:cs="Times New Roman"/>
          <w:i/>
        </w:rPr>
        <w:t>ISSD Africa Action Research Planning Workshop</w:t>
      </w:r>
      <w:r w:rsidR="00004A13" w:rsidRPr="00AE5865">
        <w:rPr>
          <w:rFonts w:ascii="Times New Roman" w:hAnsi="Times New Roman" w:cs="Times New Roman"/>
        </w:rPr>
        <w:t xml:space="preserve"> in Entebbe, Uganda, in February 2015, </w:t>
      </w:r>
      <w:r w:rsidR="004345EC" w:rsidRPr="00AE5865">
        <w:rPr>
          <w:rFonts w:ascii="Times New Roman" w:hAnsi="Times New Roman" w:cs="Times New Roman"/>
        </w:rPr>
        <w:t>which then formed the basis for conceptualizing the Abidjan workshop.</w:t>
      </w:r>
    </w:p>
    <w:p w:rsidR="002B54A5" w:rsidRPr="00AE5865" w:rsidRDefault="002B54A5">
      <w:pPr>
        <w:spacing w:after="0"/>
        <w:jc w:val="both"/>
        <w:rPr>
          <w:rFonts w:ascii="Times New Roman" w:hAnsi="Times New Roman" w:cs="Times New Roman"/>
        </w:rPr>
      </w:pPr>
    </w:p>
    <w:p w:rsidR="00F928AB" w:rsidRPr="00AE5865" w:rsidRDefault="001D0C86" w:rsidP="00E3031B">
      <w:pPr>
        <w:spacing w:after="0"/>
        <w:jc w:val="both"/>
        <w:rPr>
          <w:rFonts w:ascii="Times New Roman" w:hAnsi="Times New Roman" w:cs="Times New Roman"/>
        </w:rPr>
      </w:pPr>
      <w:r w:rsidRPr="00AE5865">
        <w:rPr>
          <w:rFonts w:ascii="Times New Roman" w:eastAsia="Times New Roman" w:hAnsi="Times New Roman" w:cs="Times New Roman"/>
        </w:rPr>
        <w:lastRenderedPageBreak/>
        <w:t>During the opening session, re</w:t>
      </w:r>
      <w:r w:rsidR="002B54A5" w:rsidRPr="00AE5865">
        <w:rPr>
          <w:rFonts w:ascii="Times New Roman" w:eastAsia="Times New Roman" w:hAnsi="Times New Roman" w:cs="Times New Roman"/>
        </w:rPr>
        <w:t>presentatives of</w:t>
      </w:r>
      <w:r w:rsidRPr="00AE5865">
        <w:rPr>
          <w:rFonts w:ascii="Times New Roman" w:eastAsia="Times New Roman" w:hAnsi="Times New Roman" w:cs="Times New Roman"/>
        </w:rPr>
        <w:t xml:space="preserve">the African Union Commission’s Department </w:t>
      </w:r>
      <w:r w:rsidR="00200E59" w:rsidRPr="00AE5865">
        <w:rPr>
          <w:rFonts w:ascii="Times New Roman" w:eastAsia="Times New Roman" w:hAnsi="Times New Roman" w:cs="Times New Roman"/>
        </w:rPr>
        <w:t>of Rural Economy and Agriculture</w:t>
      </w:r>
      <w:r w:rsidRPr="00AE5865">
        <w:rPr>
          <w:rFonts w:ascii="Times New Roman" w:eastAsia="Times New Roman" w:hAnsi="Times New Roman" w:cs="Times New Roman"/>
        </w:rPr>
        <w:t xml:space="preserve"> (DREA) </w:t>
      </w:r>
      <w:r w:rsidR="002753EA" w:rsidRPr="00AE5865">
        <w:rPr>
          <w:rFonts w:ascii="Times New Roman" w:eastAsia="Times New Roman" w:hAnsi="Times New Roman" w:cs="Times New Roman"/>
        </w:rPr>
        <w:t xml:space="preserve">and </w:t>
      </w:r>
      <w:r w:rsidRPr="00AE5865">
        <w:rPr>
          <w:rFonts w:ascii="Times New Roman" w:eastAsia="Times New Roman" w:hAnsi="Times New Roman" w:cs="Times New Roman"/>
        </w:rPr>
        <w:t xml:space="preserve">the </w:t>
      </w:r>
      <w:r w:rsidR="002B54A5" w:rsidRPr="00AE5865">
        <w:rPr>
          <w:rFonts w:ascii="Times New Roman" w:eastAsia="Times New Roman" w:hAnsi="Times New Roman" w:cs="Times New Roman"/>
        </w:rPr>
        <w:t>NEPAD</w:t>
      </w:r>
      <w:r w:rsidRPr="00AE5865">
        <w:rPr>
          <w:rFonts w:ascii="Times New Roman" w:eastAsia="Times New Roman" w:hAnsi="Times New Roman" w:cs="Times New Roman"/>
        </w:rPr>
        <w:t xml:space="preserve"> Planning and Coordinating Agency outlined the vision and </w:t>
      </w:r>
      <w:r w:rsidR="00E3031B" w:rsidRPr="00AE5865">
        <w:rPr>
          <w:rFonts w:ascii="Times New Roman" w:eastAsia="Times New Roman" w:hAnsi="Times New Roman" w:cs="Times New Roman"/>
        </w:rPr>
        <w:t xml:space="preserve">objectives behind the CAADP </w:t>
      </w:r>
      <w:r w:rsidR="002753EA" w:rsidRPr="00AE5865">
        <w:rPr>
          <w:rFonts w:ascii="Times New Roman" w:eastAsia="Times New Roman" w:hAnsi="Times New Roman" w:cs="Times New Roman"/>
        </w:rPr>
        <w:t xml:space="preserve">Malabo </w:t>
      </w:r>
      <w:r w:rsidR="00E3031B" w:rsidRPr="00AE5865">
        <w:rPr>
          <w:rFonts w:ascii="Times New Roman" w:eastAsia="Times New Roman" w:hAnsi="Times New Roman" w:cs="Times New Roman"/>
        </w:rPr>
        <w:t>process</w:t>
      </w:r>
      <w:r w:rsidR="002B54A5" w:rsidRPr="00AE5865">
        <w:rPr>
          <w:rFonts w:ascii="Times New Roman" w:eastAsia="Times New Roman" w:hAnsi="Times New Roman" w:cs="Times New Roman"/>
        </w:rPr>
        <w:t>,</w:t>
      </w:r>
      <w:r w:rsidR="00200E59" w:rsidRPr="00AE5865">
        <w:rPr>
          <w:rFonts w:ascii="Times New Roman" w:eastAsia="Times New Roman" w:hAnsi="Times New Roman" w:cs="Times New Roman"/>
        </w:rPr>
        <w:t xml:space="preserve">stressing the importance of </w:t>
      </w:r>
      <w:r w:rsidR="002B54A5" w:rsidRPr="00AE5865">
        <w:rPr>
          <w:rFonts w:ascii="Times New Roman" w:hAnsi="Times New Roman" w:cs="Times New Roman"/>
        </w:rPr>
        <w:t xml:space="preserve">increasing the </w:t>
      </w:r>
      <w:r w:rsidR="009B17EF" w:rsidRPr="00AE5865">
        <w:rPr>
          <w:rFonts w:ascii="Times New Roman" w:hAnsi="Times New Roman" w:cs="Times New Roman"/>
        </w:rPr>
        <w:t xml:space="preserve">understanding </w:t>
      </w:r>
      <w:r w:rsidR="002B54A5" w:rsidRPr="00AE5865">
        <w:rPr>
          <w:rFonts w:ascii="Times New Roman" w:hAnsi="Times New Roman" w:cs="Times New Roman"/>
        </w:rPr>
        <w:t xml:space="preserve">of </w:t>
      </w:r>
      <w:r w:rsidR="009B17EF" w:rsidRPr="00AE5865">
        <w:rPr>
          <w:rFonts w:ascii="Times New Roman" w:hAnsi="Times New Roman" w:cs="Times New Roman"/>
        </w:rPr>
        <w:t xml:space="preserve">the continental perspective on </w:t>
      </w:r>
      <w:r w:rsidR="002B54A5" w:rsidRPr="00AE5865">
        <w:rPr>
          <w:rFonts w:ascii="Times New Roman" w:hAnsi="Times New Roman" w:cs="Times New Roman"/>
        </w:rPr>
        <w:t xml:space="preserve">measuring the performance of the </w:t>
      </w:r>
      <w:r w:rsidR="009B17EF" w:rsidRPr="00AE5865">
        <w:rPr>
          <w:rFonts w:ascii="Times New Roman" w:hAnsi="Times New Roman" w:cs="Times New Roman"/>
        </w:rPr>
        <w:t>seed sector</w:t>
      </w:r>
      <w:r w:rsidR="00200E59" w:rsidRPr="00AE5865">
        <w:rPr>
          <w:rFonts w:ascii="Times New Roman" w:hAnsi="Times New Roman" w:cs="Times New Roman"/>
        </w:rPr>
        <w:t xml:space="preserve"> at national and regional levels</w:t>
      </w:r>
      <w:r w:rsidR="002B54A5" w:rsidRPr="00AE5865">
        <w:rPr>
          <w:rFonts w:ascii="Times New Roman" w:hAnsi="Times New Roman" w:cs="Times New Roman"/>
        </w:rPr>
        <w:t xml:space="preserve">. They </w:t>
      </w:r>
      <w:r w:rsidR="00200E59" w:rsidRPr="00AE5865">
        <w:rPr>
          <w:rFonts w:ascii="Times New Roman" w:hAnsi="Times New Roman" w:cs="Times New Roman"/>
        </w:rPr>
        <w:t>highlighted</w:t>
      </w:r>
      <w:r w:rsidR="009B17EF" w:rsidRPr="00AE5865">
        <w:rPr>
          <w:rFonts w:ascii="Times New Roman" w:hAnsi="Times New Roman" w:cs="Times New Roman"/>
        </w:rPr>
        <w:t>the opportunity to link the workshop outcomes</w:t>
      </w:r>
      <w:r w:rsidR="00944D1E" w:rsidRPr="00AE5865">
        <w:rPr>
          <w:rFonts w:ascii="Times New Roman" w:hAnsi="Times New Roman" w:cs="Times New Roman"/>
        </w:rPr>
        <w:t xml:space="preserve"> to </w:t>
      </w:r>
      <w:r w:rsidR="009B17EF" w:rsidRPr="00AE5865">
        <w:rPr>
          <w:rFonts w:ascii="Times New Roman" w:hAnsi="Times New Roman" w:cs="Times New Roman"/>
        </w:rPr>
        <w:t>the Malabo</w:t>
      </w:r>
      <w:r w:rsidR="00944D1E" w:rsidRPr="00AE5865">
        <w:rPr>
          <w:rFonts w:ascii="Times New Roman" w:hAnsi="Times New Roman" w:cs="Times New Roman"/>
        </w:rPr>
        <w:t xml:space="preserve"> commitments </w:t>
      </w:r>
      <w:r w:rsidR="002B54A5" w:rsidRPr="00AE5865">
        <w:rPr>
          <w:rFonts w:ascii="Times New Roman" w:hAnsi="Times New Roman" w:cs="Times New Roman"/>
        </w:rPr>
        <w:t>to</w:t>
      </w:r>
      <w:r w:rsidR="00944D1E" w:rsidRPr="00AE5865">
        <w:rPr>
          <w:rFonts w:ascii="Times New Roman" w:hAnsi="Times New Roman" w:cs="Times New Roman"/>
        </w:rPr>
        <w:t>improve</w:t>
      </w:r>
      <w:r w:rsidR="009B17EF" w:rsidRPr="00AE5865">
        <w:rPr>
          <w:rFonts w:ascii="Times New Roman" w:hAnsi="Times New Roman" w:cs="Times New Roman"/>
        </w:rPr>
        <w:t xml:space="preserve"> the </w:t>
      </w:r>
      <w:r w:rsidR="00944D1E" w:rsidRPr="00AE5865">
        <w:rPr>
          <w:rFonts w:ascii="Times New Roman" w:hAnsi="Times New Roman" w:cs="Times New Roman"/>
        </w:rPr>
        <w:t xml:space="preserve">implementation of the </w:t>
      </w:r>
      <w:r w:rsidR="009749E4" w:rsidRPr="00AE5865">
        <w:rPr>
          <w:rFonts w:ascii="Times New Roman" w:hAnsi="Times New Roman" w:cs="Times New Roman"/>
          <w:i/>
        </w:rPr>
        <w:t>CAADP Results Framework</w:t>
      </w:r>
      <w:r w:rsidR="00E3031B" w:rsidRPr="00AE5865">
        <w:rPr>
          <w:rFonts w:ascii="Times New Roman" w:hAnsi="Times New Roman" w:cs="Times New Roman"/>
        </w:rPr>
        <w:t>, which sets out the goals</w:t>
      </w:r>
      <w:r w:rsidR="00205480" w:rsidRPr="00AE5865">
        <w:rPr>
          <w:rFonts w:ascii="Times New Roman" w:hAnsi="Times New Roman" w:cs="Times New Roman"/>
        </w:rPr>
        <w:t>,</w:t>
      </w:r>
      <w:r w:rsidR="00E3031B" w:rsidRPr="00AE5865">
        <w:rPr>
          <w:rFonts w:ascii="Times New Roman" w:hAnsi="Times New Roman" w:cs="Times New Roman"/>
        </w:rPr>
        <w:t xml:space="preserve"> priority actions</w:t>
      </w:r>
      <w:r w:rsidR="00205480" w:rsidRPr="00AE5865">
        <w:rPr>
          <w:rFonts w:ascii="Times New Roman" w:hAnsi="Times New Roman" w:cs="Times New Roman"/>
        </w:rPr>
        <w:t xml:space="preserve"> and targets</w:t>
      </w:r>
      <w:r w:rsidR="00E3031B" w:rsidRPr="00AE5865">
        <w:rPr>
          <w:rFonts w:ascii="Times New Roman" w:hAnsi="Times New Roman" w:cs="Times New Roman"/>
        </w:rPr>
        <w:t xml:space="preserve"> of the</w:t>
      </w:r>
      <w:r w:rsidR="00200E59" w:rsidRPr="00AE5865">
        <w:rPr>
          <w:rFonts w:ascii="Times New Roman" w:hAnsi="Times New Roman" w:cs="Times New Roman"/>
        </w:rPr>
        <w:t xml:space="preserve">AUC’s </w:t>
      </w:r>
      <w:r w:rsidR="00205480" w:rsidRPr="00AE5865">
        <w:rPr>
          <w:rFonts w:ascii="Times New Roman" w:hAnsi="Times New Roman" w:cs="Times New Roman"/>
        </w:rPr>
        <w:t>agricultural transformation</w:t>
      </w:r>
      <w:r w:rsidR="00E3031B" w:rsidRPr="00AE5865">
        <w:rPr>
          <w:rFonts w:ascii="Times New Roman" w:hAnsi="Times New Roman" w:cs="Times New Roman"/>
        </w:rPr>
        <w:t xml:space="preserve"> agenda</w:t>
      </w:r>
      <w:r w:rsidR="00205480" w:rsidRPr="00AE5865">
        <w:rPr>
          <w:rStyle w:val="Appelnotedebasdep"/>
          <w:rFonts w:ascii="Times New Roman" w:hAnsi="Times New Roman" w:cs="Times New Roman"/>
        </w:rPr>
        <w:footnoteReference w:id="6"/>
      </w:r>
      <w:r w:rsidR="00E3031B" w:rsidRPr="00AE5865">
        <w:rPr>
          <w:rFonts w:ascii="Times New Roman" w:hAnsi="Times New Roman" w:cs="Times New Roman"/>
        </w:rPr>
        <w:t xml:space="preserve">. </w:t>
      </w:r>
      <w:r w:rsidR="002B54A5" w:rsidRPr="00AE5865">
        <w:rPr>
          <w:rFonts w:ascii="Times New Roman" w:hAnsi="Times New Roman" w:cs="Times New Roman"/>
        </w:rPr>
        <w:t xml:space="preserve">They also indicated that similar processes </w:t>
      </w:r>
      <w:r w:rsidR="00200E59" w:rsidRPr="00AE5865">
        <w:rPr>
          <w:rFonts w:ascii="Times New Roman" w:hAnsi="Times New Roman" w:cs="Times New Roman"/>
        </w:rPr>
        <w:t>are</w:t>
      </w:r>
      <w:r w:rsidR="002B54A5" w:rsidRPr="00AE5865">
        <w:rPr>
          <w:rFonts w:ascii="Times New Roman" w:hAnsi="Times New Roman" w:cs="Times New Roman"/>
        </w:rPr>
        <w:t xml:space="preserve"> required among the various sectors captured </w:t>
      </w:r>
      <w:r w:rsidR="00200E59" w:rsidRPr="00AE5865">
        <w:rPr>
          <w:rFonts w:ascii="Times New Roman" w:hAnsi="Times New Roman" w:cs="Times New Roman"/>
        </w:rPr>
        <w:t>under</w:t>
      </w:r>
      <w:r w:rsidR="002B54A5" w:rsidRPr="00AE5865">
        <w:rPr>
          <w:rFonts w:ascii="Times New Roman" w:hAnsi="Times New Roman" w:cs="Times New Roman"/>
        </w:rPr>
        <w:t xml:space="preserve"> CAADP</w:t>
      </w:r>
      <w:r w:rsidR="003B7826" w:rsidRPr="00AE5865">
        <w:rPr>
          <w:rFonts w:ascii="Times New Roman" w:hAnsi="Times New Roman" w:cs="Times New Roman"/>
        </w:rPr>
        <w:t xml:space="preserve"> and emphasized</w:t>
      </w:r>
      <w:r w:rsidR="002B54A5" w:rsidRPr="00AE5865">
        <w:rPr>
          <w:rFonts w:ascii="Times New Roman" w:hAnsi="Times New Roman" w:cs="Times New Roman"/>
        </w:rPr>
        <w:t>th</w:t>
      </w:r>
      <w:r w:rsidR="00200E59" w:rsidRPr="00AE5865">
        <w:rPr>
          <w:rFonts w:ascii="Times New Roman" w:hAnsi="Times New Roman" w:cs="Times New Roman"/>
        </w:rPr>
        <w:t xml:space="preserve">e importance of this </w:t>
      </w:r>
      <w:r w:rsidR="002B54A5" w:rsidRPr="00AE5865">
        <w:rPr>
          <w:rFonts w:ascii="Times New Roman" w:hAnsi="Times New Roman" w:cs="Times New Roman"/>
        </w:rPr>
        <w:t>initiative and</w:t>
      </w:r>
      <w:r w:rsidR="00200E59" w:rsidRPr="00AE5865">
        <w:rPr>
          <w:rFonts w:ascii="Times New Roman" w:hAnsi="Times New Roman" w:cs="Times New Roman"/>
        </w:rPr>
        <w:t xml:space="preserve"> the valuable</w:t>
      </w:r>
      <w:r w:rsidR="002B54A5" w:rsidRPr="00AE5865">
        <w:rPr>
          <w:rFonts w:ascii="Times New Roman" w:hAnsi="Times New Roman" w:cs="Times New Roman"/>
        </w:rPr>
        <w:t xml:space="preserve"> role AfricaSeeds</w:t>
      </w:r>
      <w:r w:rsidR="00200E59" w:rsidRPr="00AE5865">
        <w:rPr>
          <w:rFonts w:ascii="Times New Roman" w:hAnsi="Times New Roman" w:cs="Times New Roman"/>
        </w:rPr>
        <w:t xml:space="preserve"> and </w:t>
      </w:r>
      <w:r w:rsidR="002B54A5" w:rsidRPr="00AE5865">
        <w:rPr>
          <w:rFonts w:ascii="Times New Roman" w:hAnsi="Times New Roman" w:cs="Times New Roman"/>
        </w:rPr>
        <w:t>ISSD Africa</w:t>
      </w:r>
      <w:r w:rsidR="003B7826" w:rsidRPr="00AE5865">
        <w:rPr>
          <w:rFonts w:ascii="Times New Roman" w:hAnsi="Times New Roman" w:cs="Times New Roman"/>
        </w:rPr>
        <w:t xml:space="preserve"> are playing</w:t>
      </w:r>
      <w:r w:rsidR="00200E59" w:rsidRPr="00AE5865">
        <w:rPr>
          <w:rFonts w:ascii="Times New Roman" w:hAnsi="Times New Roman" w:cs="Times New Roman"/>
        </w:rPr>
        <w:t xml:space="preserve">in </w:t>
      </w:r>
      <w:r w:rsidR="002B54A5" w:rsidRPr="00AE5865">
        <w:rPr>
          <w:rFonts w:ascii="Times New Roman" w:hAnsi="Times New Roman" w:cs="Times New Roman"/>
        </w:rPr>
        <w:t xml:space="preserve">facilitating this </w:t>
      </w:r>
      <w:r w:rsidR="003B7826" w:rsidRPr="00AE5865">
        <w:rPr>
          <w:rFonts w:ascii="Times New Roman" w:hAnsi="Times New Roman" w:cs="Times New Roman"/>
        </w:rPr>
        <w:t>process</w:t>
      </w:r>
      <w:r w:rsidR="002B54A5" w:rsidRPr="00AE5865">
        <w:rPr>
          <w:rFonts w:ascii="Times New Roman" w:hAnsi="Times New Roman" w:cs="Times New Roman"/>
        </w:rPr>
        <w:t xml:space="preserve">. </w:t>
      </w:r>
    </w:p>
    <w:p w:rsidR="00F928AB" w:rsidRPr="00AE5865" w:rsidRDefault="00F928AB">
      <w:pPr>
        <w:spacing w:after="0"/>
        <w:jc w:val="both"/>
        <w:rPr>
          <w:rFonts w:ascii="Times New Roman" w:hAnsi="Times New Roman" w:cs="Times New Roman"/>
        </w:rPr>
      </w:pPr>
    </w:p>
    <w:p w:rsidR="009749E4" w:rsidRDefault="00AE5865" w:rsidP="00AE5865">
      <w:pPr>
        <w:spacing w:after="0"/>
        <w:jc w:val="both"/>
        <w:rPr>
          <w:rFonts w:ascii="Times New Roman" w:eastAsia="Times New Roman" w:hAnsi="Times New Roman" w:cs="Times New Roman"/>
          <w:b/>
          <w:bCs/>
        </w:rPr>
      </w:pPr>
      <w:r>
        <w:rPr>
          <w:rFonts w:ascii="Times New Roman" w:eastAsia="Times New Roman" w:hAnsi="Times New Roman" w:cs="Times New Roman"/>
          <w:b/>
          <w:bCs/>
        </w:rPr>
        <w:t>3.</w:t>
      </w:r>
      <w:r>
        <w:rPr>
          <w:rFonts w:ascii="Times New Roman" w:eastAsia="Times New Roman" w:hAnsi="Times New Roman" w:cs="Times New Roman"/>
          <w:b/>
          <w:bCs/>
        </w:rPr>
        <w:tab/>
      </w:r>
      <w:r w:rsidR="002B54A5" w:rsidRPr="00DE000B">
        <w:rPr>
          <w:rFonts w:ascii="Times New Roman" w:eastAsia="Times New Roman" w:hAnsi="Times New Roman" w:cs="Times New Roman"/>
          <w:b/>
          <w:bCs/>
          <w:u w:val="single"/>
        </w:rPr>
        <w:t>A</w:t>
      </w:r>
      <w:r w:rsidR="009749E4" w:rsidRPr="00DE000B">
        <w:rPr>
          <w:rFonts w:ascii="Times New Roman" w:eastAsia="Times New Roman" w:hAnsi="Times New Roman" w:cs="Times New Roman"/>
          <w:b/>
          <w:bCs/>
          <w:u w:val="single"/>
        </w:rPr>
        <w:t>nalysis of the Supply Side</w:t>
      </w:r>
    </w:p>
    <w:p w:rsidR="00DE000B" w:rsidRPr="00AE5865" w:rsidRDefault="00DE000B" w:rsidP="00AE5865">
      <w:pPr>
        <w:spacing w:after="0"/>
        <w:jc w:val="both"/>
        <w:rPr>
          <w:rFonts w:ascii="Times New Roman" w:eastAsia="Times New Roman" w:hAnsi="Times New Roman" w:cs="Times New Roman"/>
          <w:b/>
          <w:bCs/>
        </w:rPr>
      </w:pPr>
    </w:p>
    <w:p w:rsidR="009749E4" w:rsidRPr="00AE5865" w:rsidRDefault="009B17EF" w:rsidP="009749E4">
      <w:pPr>
        <w:shd w:val="clear" w:color="auto" w:fill="FFFFFF"/>
        <w:spacing w:after="0"/>
        <w:jc w:val="both"/>
        <w:textAlignment w:val="bottom"/>
        <w:rPr>
          <w:rFonts w:ascii="Times New Roman" w:hAnsi="Times New Roman" w:cs="Times New Roman"/>
        </w:rPr>
      </w:pPr>
      <w:r w:rsidRPr="00AE5865">
        <w:rPr>
          <w:rFonts w:ascii="Times New Roman" w:hAnsi="Times New Roman" w:cs="Times New Roman"/>
        </w:rPr>
        <w:t>Adopting a strategy</w:t>
      </w:r>
      <w:r w:rsidR="003A4106" w:rsidRPr="00AE5865">
        <w:rPr>
          <w:rFonts w:ascii="Times New Roman" w:hAnsi="Times New Roman" w:cs="Times New Roman"/>
        </w:rPr>
        <w:t xml:space="preserve"> based on </w:t>
      </w:r>
      <w:r w:rsidR="00944D1E" w:rsidRPr="00AE5865">
        <w:rPr>
          <w:rFonts w:ascii="Times New Roman" w:hAnsi="Times New Roman" w:cs="Times New Roman"/>
        </w:rPr>
        <w:t>tracing demand and supply of seed sector information</w:t>
      </w:r>
      <w:r w:rsidR="003A4106" w:rsidRPr="00AE5865">
        <w:rPr>
          <w:rFonts w:ascii="Times New Roman" w:hAnsi="Times New Roman" w:cs="Times New Roman"/>
        </w:rPr>
        <w:t xml:space="preserve">, the workshop strategy aimed at establishing </w:t>
      </w:r>
      <w:r w:rsidR="004975ED" w:rsidRPr="00AE5865">
        <w:rPr>
          <w:rFonts w:ascii="Times New Roman" w:hAnsi="Times New Roman" w:cs="Times New Roman"/>
        </w:rPr>
        <w:t xml:space="preserve">a </w:t>
      </w:r>
      <w:r w:rsidR="003A4106" w:rsidRPr="00AE5865">
        <w:rPr>
          <w:rFonts w:ascii="Times New Roman" w:hAnsi="Times New Roman" w:cs="Times New Roman"/>
        </w:rPr>
        <w:t>meeting point between supply and demand</w:t>
      </w:r>
      <w:r w:rsidR="00944D1E" w:rsidRPr="00AE5865">
        <w:rPr>
          <w:rFonts w:ascii="Times New Roman" w:hAnsi="Times New Roman" w:cs="Times New Roman"/>
        </w:rPr>
        <w:t>.</w:t>
      </w:r>
      <w:r w:rsidR="00944701" w:rsidRPr="00AE5865">
        <w:rPr>
          <w:rFonts w:ascii="Times New Roman" w:hAnsi="Times New Roman" w:cs="Times New Roman"/>
        </w:rPr>
        <w:t xml:space="preserve">This was done through plenary presentations to establish positions </w:t>
      </w:r>
      <w:r w:rsidR="004E672B" w:rsidRPr="00AE5865">
        <w:rPr>
          <w:rFonts w:ascii="Times New Roman" w:hAnsi="Times New Roman" w:cs="Times New Roman"/>
        </w:rPr>
        <w:t>and further deliberations on those</w:t>
      </w:r>
      <w:r w:rsidR="00EE26B0" w:rsidRPr="00AE5865">
        <w:rPr>
          <w:rFonts w:ascii="Times New Roman" w:hAnsi="Times New Roman" w:cs="Times New Roman"/>
        </w:rPr>
        <w:t xml:space="preserve"> positions</w:t>
      </w:r>
      <w:r w:rsidR="004E672B" w:rsidRPr="00AE5865">
        <w:rPr>
          <w:rFonts w:ascii="Times New Roman" w:hAnsi="Times New Roman" w:cs="Times New Roman"/>
        </w:rPr>
        <w:t>,</w:t>
      </w:r>
      <w:r w:rsidR="00EE26B0" w:rsidRPr="00AE5865">
        <w:rPr>
          <w:rFonts w:ascii="Times New Roman" w:hAnsi="Times New Roman" w:cs="Times New Roman"/>
        </w:rPr>
        <w:t xml:space="preserve"> through working groups.</w:t>
      </w:r>
      <w:r w:rsidR="003A4106" w:rsidRPr="00AE5865">
        <w:rPr>
          <w:rFonts w:ascii="Times New Roman" w:hAnsi="Times New Roman" w:cs="Times New Roman"/>
        </w:rPr>
        <w:t xml:space="preserve">The first step in this strategy was a session in which the </w:t>
      </w:r>
      <w:r w:rsidR="004975ED" w:rsidRPr="00AE5865">
        <w:rPr>
          <w:rFonts w:ascii="Times New Roman" w:hAnsi="Times New Roman" w:cs="Times New Roman"/>
        </w:rPr>
        <w:t>f</w:t>
      </w:r>
      <w:r w:rsidR="003E1E81" w:rsidRPr="00AE5865">
        <w:rPr>
          <w:rFonts w:ascii="Times New Roman" w:hAnsi="Times New Roman" w:cs="Times New Roman"/>
        </w:rPr>
        <w:t xml:space="preserve">ive </w:t>
      </w:r>
      <w:r w:rsidR="002B54A5" w:rsidRPr="00AE5865">
        <w:rPr>
          <w:rFonts w:ascii="Times New Roman" w:hAnsi="Times New Roman" w:cs="Times New Roman"/>
        </w:rPr>
        <w:t xml:space="preserve">initiatives engaged in measuring </w:t>
      </w:r>
      <w:r w:rsidR="004975ED" w:rsidRPr="00AE5865">
        <w:rPr>
          <w:rFonts w:ascii="Times New Roman" w:hAnsi="Times New Roman" w:cs="Times New Roman"/>
        </w:rPr>
        <w:t>s</w:t>
      </w:r>
      <w:r w:rsidR="003E1E81" w:rsidRPr="00AE5865">
        <w:rPr>
          <w:rFonts w:ascii="Times New Roman" w:hAnsi="Times New Roman" w:cs="Times New Roman"/>
        </w:rPr>
        <w:t xml:space="preserve">eed </w:t>
      </w:r>
      <w:r w:rsidR="004975ED" w:rsidRPr="00AE5865">
        <w:rPr>
          <w:rFonts w:ascii="Times New Roman" w:hAnsi="Times New Roman" w:cs="Times New Roman"/>
        </w:rPr>
        <w:t>p</w:t>
      </w:r>
      <w:r w:rsidR="003E1E81" w:rsidRPr="00AE5865">
        <w:rPr>
          <w:rFonts w:ascii="Times New Roman" w:hAnsi="Times New Roman" w:cs="Times New Roman"/>
        </w:rPr>
        <w:t xml:space="preserve">erformancewere introduced to show the extent of </w:t>
      </w:r>
      <w:r w:rsidR="003A4106" w:rsidRPr="00AE5865">
        <w:rPr>
          <w:rFonts w:ascii="Times New Roman" w:hAnsi="Times New Roman" w:cs="Times New Roman"/>
        </w:rPr>
        <w:t xml:space="preserve">their </w:t>
      </w:r>
      <w:r w:rsidR="003E1E81" w:rsidRPr="00AE5865">
        <w:rPr>
          <w:rFonts w:ascii="Times New Roman" w:hAnsi="Times New Roman" w:cs="Times New Roman"/>
        </w:rPr>
        <w:t>coverage and relevance to the</w:t>
      </w:r>
      <w:r w:rsidR="003A4106" w:rsidRPr="00AE5865">
        <w:rPr>
          <w:rFonts w:ascii="Times New Roman" w:hAnsi="Times New Roman" w:cs="Times New Roman"/>
        </w:rPr>
        <w:t xml:space="preserve"> various angles of the</w:t>
      </w:r>
      <w:r w:rsidR="003E1E81" w:rsidRPr="00AE5865">
        <w:rPr>
          <w:rFonts w:ascii="Times New Roman" w:hAnsi="Times New Roman" w:cs="Times New Roman"/>
        </w:rPr>
        <w:t xml:space="preserve"> African seed sector. It was pointed out that </w:t>
      </w:r>
      <w:r w:rsidR="003A4106" w:rsidRPr="00AE5865">
        <w:rPr>
          <w:rFonts w:ascii="Times New Roman" w:hAnsi="Times New Roman" w:cs="Times New Roman"/>
        </w:rPr>
        <w:t>t</w:t>
      </w:r>
      <w:r w:rsidR="003E1E81" w:rsidRPr="00AE5865">
        <w:rPr>
          <w:rFonts w:ascii="Times New Roman" w:hAnsi="Times New Roman" w:cs="Times New Roman"/>
        </w:rPr>
        <w:t xml:space="preserve">here is already a demand for seed sector performance indicators – and there have been initiatives established to respond to this demand. However, there is a need now for indicatorsto meet </w:t>
      </w:r>
      <w:r w:rsidR="003A4106" w:rsidRPr="00AE5865">
        <w:rPr>
          <w:rFonts w:ascii="Times New Roman" w:hAnsi="Times New Roman" w:cs="Times New Roman"/>
        </w:rPr>
        <w:t>the specific</w:t>
      </w:r>
      <w:r w:rsidR="003E1E81" w:rsidRPr="00AE5865">
        <w:rPr>
          <w:rFonts w:ascii="Times New Roman" w:hAnsi="Times New Roman" w:cs="Times New Roman"/>
        </w:rPr>
        <w:t xml:space="preserve"> demands </w:t>
      </w:r>
      <w:r w:rsidR="003A4106" w:rsidRPr="00AE5865">
        <w:rPr>
          <w:rFonts w:ascii="Times New Roman" w:hAnsi="Times New Roman" w:cs="Times New Roman"/>
        </w:rPr>
        <w:t>of</w:t>
      </w:r>
      <w:r w:rsidR="003E1E81" w:rsidRPr="00AE5865">
        <w:rPr>
          <w:rFonts w:ascii="Times New Roman" w:hAnsi="Times New Roman" w:cs="Times New Roman"/>
        </w:rPr>
        <w:t xml:space="preserve"> CAADP andforothers</w:t>
      </w:r>
      <w:r w:rsidR="009D1CE5" w:rsidRPr="00AE5865">
        <w:rPr>
          <w:rFonts w:ascii="Times New Roman" w:hAnsi="Times New Roman" w:cs="Times New Roman"/>
        </w:rPr>
        <w:t xml:space="preserve"> such as national programs, </w:t>
      </w:r>
      <w:r w:rsidR="002B54A5" w:rsidRPr="00AE5865">
        <w:rPr>
          <w:rFonts w:ascii="Times New Roman" w:hAnsi="Times New Roman" w:cs="Times New Roman"/>
        </w:rPr>
        <w:t>regional economic communities</w:t>
      </w:r>
      <w:r w:rsidR="009D1CE5" w:rsidRPr="00AE5865">
        <w:rPr>
          <w:rFonts w:ascii="Times New Roman" w:hAnsi="Times New Roman" w:cs="Times New Roman"/>
        </w:rPr>
        <w:t xml:space="preserve">, </w:t>
      </w:r>
      <w:r w:rsidR="004975ED" w:rsidRPr="00AE5865">
        <w:rPr>
          <w:rFonts w:ascii="Times New Roman" w:hAnsi="Times New Roman" w:cs="Times New Roman"/>
        </w:rPr>
        <w:t xml:space="preserve">private seed sector, </w:t>
      </w:r>
      <w:r w:rsidR="009D1CE5" w:rsidRPr="00AE5865">
        <w:rPr>
          <w:rFonts w:ascii="Times New Roman" w:hAnsi="Times New Roman" w:cs="Times New Roman"/>
        </w:rPr>
        <w:t>developing partners etc</w:t>
      </w:r>
      <w:r w:rsidR="004975ED" w:rsidRPr="00AE5865">
        <w:rPr>
          <w:rFonts w:ascii="Times New Roman" w:hAnsi="Times New Roman" w:cs="Times New Roman"/>
        </w:rPr>
        <w:t>.</w:t>
      </w:r>
      <w:r w:rsidR="002B54A5" w:rsidRPr="00AE5865">
        <w:rPr>
          <w:rFonts w:ascii="Times New Roman" w:hAnsi="Times New Roman" w:cs="Times New Roman"/>
        </w:rPr>
        <w:t xml:space="preserve"> Consequently, the workshop aimed to map and share the initiatives and where poss</w:t>
      </w:r>
      <w:r w:rsidR="00CE3FCF">
        <w:rPr>
          <w:rFonts w:ascii="Times New Roman" w:hAnsi="Times New Roman" w:cs="Times New Roman"/>
        </w:rPr>
        <w:t>ible match initiatives, as</w:t>
      </w:r>
      <w:r w:rsidR="002B54A5" w:rsidRPr="00AE5865">
        <w:rPr>
          <w:rFonts w:ascii="Times New Roman" w:hAnsi="Times New Roman" w:cs="Times New Roman"/>
        </w:rPr>
        <w:t xml:space="preserve"> suppliers</w:t>
      </w:r>
      <w:r w:rsidR="00CE3FCF">
        <w:rPr>
          <w:rFonts w:ascii="Times New Roman" w:hAnsi="Times New Roman" w:cs="Times New Roman"/>
        </w:rPr>
        <w:t>,</w:t>
      </w:r>
      <w:r w:rsidR="002B54A5" w:rsidRPr="00AE5865">
        <w:rPr>
          <w:rFonts w:ascii="Times New Roman" w:hAnsi="Times New Roman" w:cs="Times New Roman"/>
        </w:rPr>
        <w:t xml:space="preserve"> to demand. </w:t>
      </w:r>
      <w:r w:rsidR="003E1E81" w:rsidRPr="00AE5865">
        <w:rPr>
          <w:rFonts w:ascii="Times New Roman" w:hAnsi="Times New Roman" w:cs="Times New Roman"/>
        </w:rPr>
        <w:t>The current active initiatives</w:t>
      </w:r>
      <w:r w:rsidR="003A4106" w:rsidRPr="00AE5865">
        <w:rPr>
          <w:rFonts w:ascii="Times New Roman" w:hAnsi="Times New Roman" w:cs="Times New Roman"/>
        </w:rPr>
        <w:t xml:space="preserve"> on the supply side were presented as </w:t>
      </w:r>
      <w:r w:rsidR="003E1E81" w:rsidRPr="00AE5865">
        <w:rPr>
          <w:rFonts w:ascii="Times New Roman" w:hAnsi="Times New Roman" w:cs="Times New Roman"/>
        </w:rPr>
        <w:t>follows:</w:t>
      </w:r>
    </w:p>
    <w:p w:rsidR="00627BEB" w:rsidRPr="00AE5865" w:rsidRDefault="00627BEB">
      <w:pPr>
        <w:spacing w:after="0"/>
        <w:jc w:val="both"/>
        <w:rPr>
          <w:rFonts w:ascii="Times New Roman" w:hAnsi="Times New Roman" w:cs="Times New Roman"/>
        </w:rPr>
      </w:pPr>
    </w:p>
    <w:p w:rsidR="009749E4" w:rsidRPr="001E3420" w:rsidRDefault="009749E4" w:rsidP="005134E1">
      <w:pPr>
        <w:pStyle w:val="Paragraphedeliste"/>
        <w:numPr>
          <w:ilvl w:val="0"/>
          <w:numId w:val="1"/>
        </w:numPr>
        <w:spacing w:after="0"/>
        <w:ind w:left="360"/>
        <w:jc w:val="both"/>
        <w:rPr>
          <w:rFonts w:ascii="Times New Roman" w:hAnsi="Times New Roman" w:cs="Times New Roman"/>
          <w:color w:val="000000" w:themeColor="text1"/>
        </w:rPr>
      </w:pPr>
      <w:r w:rsidRPr="001E3420">
        <w:rPr>
          <w:rFonts w:ascii="Times New Roman" w:hAnsi="Times New Roman" w:cs="Times New Roman"/>
          <w:b/>
          <w:color w:val="000000" w:themeColor="text1"/>
        </w:rPr>
        <w:t>Enabling Business in Agriculture/Seed component/World Bank</w:t>
      </w:r>
      <w:r w:rsidR="00A77E60" w:rsidRPr="001E3420">
        <w:rPr>
          <w:rFonts w:ascii="Times New Roman" w:hAnsi="Times New Roman" w:cs="Times New Roman"/>
          <w:b/>
          <w:color w:val="000000" w:themeColor="text1"/>
        </w:rPr>
        <w:t xml:space="preserve"> (EBA/WB)</w:t>
      </w:r>
      <w:r w:rsidRPr="001E3420">
        <w:rPr>
          <w:rFonts w:ascii="Times New Roman" w:hAnsi="Times New Roman" w:cs="Times New Roman"/>
          <w:color w:val="000000" w:themeColor="text1"/>
        </w:rPr>
        <w:t>– as global context - the focus is on monitoring legal and regulatory issues to improve business performance. This Index is not just about seed sector, but improving the enabling environment for agriculture more broadly. The aim is to inform national and regional planning and policy making. </w:t>
      </w:r>
    </w:p>
    <w:p w:rsidR="009749E4" w:rsidRPr="001E3420" w:rsidRDefault="009749E4" w:rsidP="005134E1">
      <w:pPr>
        <w:pStyle w:val="Paragraphedeliste"/>
        <w:numPr>
          <w:ilvl w:val="0"/>
          <w:numId w:val="1"/>
        </w:numPr>
        <w:spacing w:after="0"/>
        <w:ind w:left="360"/>
        <w:jc w:val="both"/>
        <w:rPr>
          <w:rFonts w:ascii="Times New Roman" w:hAnsi="Times New Roman" w:cs="Times New Roman"/>
          <w:color w:val="000000" w:themeColor="text1"/>
        </w:rPr>
      </w:pPr>
      <w:r w:rsidRPr="001E3420">
        <w:rPr>
          <w:rFonts w:ascii="Times New Roman" w:hAnsi="Times New Roman" w:cs="Times New Roman"/>
          <w:b/>
          <w:color w:val="000000" w:themeColor="text1"/>
        </w:rPr>
        <w:t>Access to Seeds Index/Access to Seeds Foundation</w:t>
      </w:r>
      <w:r w:rsidR="00A77E60" w:rsidRPr="001E3420">
        <w:rPr>
          <w:rFonts w:ascii="Times New Roman" w:hAnsi="Times New Roman" w:cs="Times New Roman"/>
          <w:b/>
          <w:color w:val="000000" w:themeColor="text1"/>
        </w:rPr>
        <w:t xml:space="preserve"> (ATSI/ASF)</w:t>
      </w:r>
      <w:r w:rsidRPr="001E3420">
        <w:rPr>
          <w:rFonts w:ascii="Times New Roman" w:hAnsi="Times New Roman" w:cs="Times New Roman"/>
          <w:color w:val="000000" w:themeColor="text1"/>
        </w:rPr>
        <w:t xml:space="preserve"> – Has global context, but also has an East African Regional component. The focus is on the private sector – seeking to improve access to quality seed.</w:t>
      </w:r>
    </w:p>
    <w:p w:rsidR="009749E4" w:rsidRPr="001E3420" w:rsidRDefault="009749E4" w:rsidP="005134E1">
      <w:pPr>
        <w:pStyle w:val="Paragraphedeliste"/>
        <w:numPr>
          <w:ilvl w:val="0"/>
          <w:numId w:val="1"/>
        </w:numPr>
        <w:spacing w:after="0"/>
        <w:ind w:left="360"/>
        <w:jc w:val="both"/>
        <w:rPr>
          <w:rFonts w:ascii="Times New Roman" w:hAnsi="Times New Roman" w:cs="Times New Roman"/>
          <w:color w:val="000000" w:themeColor="text1"/>
        </w:rPr>
      </w:pPr>
      <w:r w:rsidRPr="001E3420">
        <w:rPr>
          <w:rFonts w:ascii="Times New Roman" w:hAnsi="Times New Roman" w:cs="Times New Roman"/>
          <w:b/>
          <w:color w:val="000000" w:themeColor="text1"/>
        </w:rPr>
        <w:t>The African Seeds Access Index</w:t>
      </w:r>
      <w:r w:rsidR="00A77E60" w:rsidRPr="001E3420">
        <w:rPr>
          <w:rFonts w:ascii="Times New Roman" w:hAnsi="Times New Roman" w:cs="Times New Roman"/>
          <w:b/>
          <w:color w:val="000000" w:themeColor="text1"/>
        </w:rPr>
        <w:t xml:space="preserve"> (TAS</w:t>
      </w:r>
      <w:r w:rsidR="003D3AB4" w:rsidRPr="001E3420">
        <w:rPr>
          <w:rFonts w:ascii="Times New Roman" w:hAnsi="Times New Roman" w:cs="Times New Roman"/>
          <w:b/>
          <w:color w:val="000000" w:themeColor="text1"/>
        </w:rPr>
        <w:t>A</w:t>
      </w:r>
      <w:r w:rsidR="00A77E60" w:rsidRPr="001E3420">
        <w:rPr>
          <w:rFonts w:ascii="Times New Roman" w:hAnsi="Times New Roman" w:cs="Times New Roman"/>
          <w:b/>
          <w:color w:val="000000" w:themeColor="text1"/>
        </w:rPr>
        <w:t>I)</w:t>
      </w:r>
      <w:r w:rsidRPr="001E3420">
        <w:rPr>
          <w:rFonts w:ascii="Times New Roman" w:hAnsi="Times New Roman" w:cs="Times New Roman"/>
          <w:b/>
          <w:color w:val="000000" w:themeColor="text1"/>
        </w:rPr>
        <w:t>/Cornell University &amp; Market Matters Inc.</w:t>
      </w:r>
      <w:r w:rsidRPr="001E3420">
        <w:rPr>
          <w:rFonts w:ascii="Times New Roman" w:hAnsi="Times New Roman" w:cs="Times New Roman"/>
          <w:color w:val="000000" w:themeColor="text1"/>
        </w:rPr>
        <w:t xml:space="preserve"> – The focus is Africa-specific and is 100% about seed and the seed sector. It looks specifically at seed sector performance at country level, from the enabling environment to specific indicators in the formal seed sector.</w:t>
      </w:r>
    </w:p>
    <w:p w:rsidR="002B54A5" w:rsidRPr="001E3420" w:rsidRDefault="009749E4" w:rsidP="005134E1">
      <w:pPr>
        <w:pStyle w:val="Paragraphedeliste"/>
        <w:numPr>
          <w:ilvl w:val="0"/>
          <w:numId w:val="1"/>
        </w:numPr>
        <w:spacing w:after="0"/>
        <w:ind w:left="360"/>
        <w:jc w:val="both"/>
        <w:rPr>
          <w:rFonts w:ascii="Times New Roman" w:hAnsi="Times New Roman" w:cs="Times New Roman"/>
          <w:color w:val="000000" w:themeColor="text1"/>
        </w:rPr>
      </w:pPr>
      <w:r w:rsidRPr="001E3420">
        <w:rPr>
          <w:rFonts w:ascii="Times New Roman" w:hAnsi="Times New Roman" w:cs="Times New Roman"/>
          <w:b/>
          <w:color w:val="000000" w:themeColor="text1"/>
        </w:rPr>
        <w:lastRenderedPageBreak/>
        <w:t>Agrobiodiversity Index/Bioversity</w:t>
      </w:r>
      <w:r w:rsidR="006B4BA9" w:rsidRPr="001E3420">
        <w:rPr>
          <w:rFonts w:ascii="Times New Roman" w:hAnsi="Times New Roman" w:cs="Times New Roman"/>
          <w:b/>
          <w:color w:val="000000" w:themeColor="text1"/>
        </w:rPr>
        <w:t>(A</w:t>
      </w:r>
      <w:r w:rsidRPr="001E3420">
        <w:rPr>
          <w:rFonts w:ascii="Times New Roman" w:hAnsi="Times New Roman" w:cs="Times New Roman"/>
          <w:b/>
          <w:color w:val="000000" w:themeColor="text1"/>
        </w:rPr>
        <w:t>B</w:t>
      </w:r>
      <w:r w:rsidR="005F2FD4" w:rsidRPr="001E3420">
        <w:rPr>
          <w:rFonts w:ascii="Times New Roman" w:hAnsi="Times New Roman" w:cs="Times New Roman"/>
          <w:b/>
          <w:color w:val="000000" w:themeColor="text1"/>
        </w:rPr>
        <w:t>DI</w:t>
      </w:r>
      <w:r w:rsidRPr="001E3420">
        <w:rPr>
          <w:rFonts w:ascii="Times New Roman" w:hAnsi="Times New Roman" w:cs="Times New Roman"/>
          <w:b/>
          <w:color w:val="000000" w:themeColor="text1"/>
        </w:rPr>
        <w:t>)</w:t>
      </w:r>
      <w:r w:rsidRPr="001E3420">
        <w:rPr>
          <w:rFonts w:ascii="Times New Roman" w:hAnsi="Times New Roman" w:cs="Times New Roman"/>
          <w:color w:val="000000" w:themeColor="text1"/>
        </w:rPr>
        <w:t>– Has global focus; seed is only about one quarter of the focus, more generally about Agro-biodiversity. Still under development, but the focus will be at country level.</w:t>
      </w:r>
    </w:p>
    <w:p w:rsidR="009749E4" w:rsidRPr="009870A8" w:rsidRDefault="009749E4" w:rsidP="009749E4">
      <w:pPr>
        <w:pStyle w:val="Paragraphedeliste"/>
        <w:numPr>
          <w:ilvl w:val="0"/>
          <w:numId w:val="1"/>
        </w:numPr>
        <w:spacing w:after="0"/>
        <w:ind w:left="360"/>
        <w:jc w:val="both"/>
        <w:rPr>
          <w:rFonts w:ascii="Times New Roman" w:hAnsi="Times New Roman" w:cs="Times New Roman"/>
          <w:color w:val="000000" w:themeColor="text1"/>
        </w:rPr>
      </w:pPr>
      <w:r w:rsidRPr="001E3420">
        <w:rPr>
          <w:rFonts w:ascii="Times New Roman" w:hAnsi="Times New Roman" w:cs="Times New Roman"/>
          <w:b/>
          <w:color w:val="000000" w:themeColor="text1"/>
        </w:rPr>
        <w:t>National Seed Dashboard</w:t>
      </w:r>
      <w:r w:rsidRPr="001E3420">
        <w:rPr>
          <w:rFonts w:ascii="Times New Roman" w:hAnsi="Times New Roman" w:cs="Times New Roman"/>
          <w:color w:val="000000" w:themeColor="text1"/>
        </w:rPr>
        <w:t>/</w:t>
      </w:r>
      <w:r w:rsidRPr="001E3420">
        <w:rPr>
          <w:rFonts w:ascii="Times New Roman" w:hAnsi="Times New Roman" w:cs="Times New Roman"/>
          <w:b/>
          <w:color w:val="000000" w:themeColor="text1"/>
        </w:rPr>
        <w:t>Bill &amp; Melinda Gates Foundation</w:t>
      </w:r>
      <w:r w:rsidR="00A77E60" w:rsidRPr="001E3420">
        <w:rPr>
          <w:rFonts w:ascii="Times New Roman" w:hAnsi="Times New Roman" w:cs="Times New Roman"/>
          <w:b/>
          <w:color w:val="000000" w:themeColor="text1"/>
        </w:rPr>
        <w:t xml:space="preserve"> (NSD/BMGF</w:t>
      </w:r>
      <w:proofErr w:type="gramStart"/>
      <w:r w:rsidR="00A77E60" w:rsidRPr="001E3420">
        <w:rPr>
          <w:rFonts w:ascii="Times New Roman" w:hAnsi="Times New Roman" w:cs="Times New Roman"/>
          <w:b/>
          <w:color w:val="000000" w:themeColor="text1"/>
        </w:rPr>
        <w:t>)</w:t>
      </w:r>
      <w:r w:rsidRPr="001E3420">
        <w:rPr>
          <w:rFonts w:ascii="Times New Roman" w:hAnsi="Times New Roman" w:cs="Times New Roman"/>
          <w:color w:val="000000" w:themeColor="text1"/>
        </w:rPr>
        <w:t>–</w:t>
      </w:r>
      <w:proofErr w:type="gramEnd"/>
      <w:r w:rsidRPr="001E3420">
        <w:rPr>
          <w:rFonts w:ascii="Times New Roman" w:hAnsi="Times New Roman" w:cs="Times New Roman"/>
          <w:color w:val="000000" w:themeColor="text1"/>
        </w:rPr>
        <w:t xml:space="preserve"> Mainly focuses on the national level to inform Bill Gates and his Ag Team when engaging with Heads of State and senior policy makers.</w:t>
      </w:r>
    </w:p>
    <w:p w:rsidR="000C2072" w:rsidRDefault="000C2072" w:rsidP="000C2072">
      <w:pPr>
        <w:spacing w:after="0"/>
        <w:jc w:val="both"/>
        <w:rPr>
          <w:rFonts w:ascii="Times New Roman" w:hAnsi="Times New Roman" w:cs="Times New Roman"/>
          <w:color w:val="000000" w:themeColor="text1"/>
          <w:highlight w:val="yellow"/>
        </w:rPr>
      </w:pPr>
    </w:p>
    <w:p w:rsidR="00AD317A" w:rsidRPr="00DE000B" w:rsidRDefault="009870A8" w:rsidP="009870A8">
      <w:pPr>
        <w:spacing w:after="0"/>
        <w:rPr>
          <w:rFonts w:ascii="Times New Roman" w:hAnsi="Times New Roman" w:cs="Times New Roman"/>
          <w:color w:val="000000" w:themeColor="text1"/>
        </w:rPr>
        <w:sectPr w:rsidR="00AD317A" w:rsidRPr="00DE000B" w:rsidSect="00DB7E5F">
          <w:headerReference w:type="default" r:id="rId9"/>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color w:val="000000" w:themeColor="text1"/>
        </w:rPr>
        <w:t xml:space="preserve">The </w:t>
      </w:r>
      <w:r w:rsidR="00AD317A" w:rsidRPr="00AD317A">
        <w:rPr>
          <w:rFonts w:ascii="Times New Roman" w:hAnsi="Times New Roman" w:cs="Times New Roman"/>
          <w:color w:val="000000" w:themeColor="text1"/>
        </w:rPr>
        <w:t>Indices are compared wi</w:t>
      </w:r>
      <w:r w:rsidR="00DE000B">
        <w:rPr>
          <w:rFonts w:ascii="Times New Roman" w:hAnsi="Times New Roman" w:cs="Times New Roman"/>
          <w:color w:val="000000" w:themeColor="text1"/>
        </w:rPr>
        <w:t>th each other in Table 1 below:</w:t>
      </w:r>
    </w:p>
    <w:p w:rsidR="00AD317A" w:rsidRPr="00DE000B" w:rsidRDefault="00AD317A" w:rsidP="009749E4">
      <w:pPr>
        <w:spacing w:after="0"/>
        <w:jc w:val="both"/>
        <w:rPr>
          <w:rFonts w:ascii="Times New Roman" w:hAnsi="Times New Roman" w:cs="Times New Roman"/>
          <w:b/>
          <w:color w:val="000000" w:themeColor="text1"/>
          <w:u w:val="single"/>
        </w:rPr>
      </w:pPr>
      <w:r w:rsidRPr="00DE000B">
        <w:rPr>
          <w:rFonts w:ascii="Times New Roman" w:hAnsi="Times New Roman" w:cs="Times New Roman"/>
          <w:b/>
          <w:color w:val="000000" w:themeColor="text1"/>
          <w:u w:val="single"/>
        </w:rPr>
        <w:lastRenderedPageBreak/>
        <w:t>Table 1:</w:t>
      </w:r>
    </w:p>
    <w:p w:rsidR="009749E4" w:rsidRPr="00DE000B" w:rsidRDefault="009749E4" w:rsidP="00AD317A">
      <w:pPr>
        <w:spacing w:after="0"/>
        <w:jc w:val="center"/>
        <w:rPr>
          <w:rFonts w:ascii="Times New Roman" w:hAnsi="Times New Roman" w:cs="Times New Roman"/>
          <w:b/>
          <w:color w:val="000000" w:themeColor="text1"/>
          <w:u w:val="single"/>
        </w:rPr>
      </w:pPr>
      <w:r w:rsidRPr="00DE000B">
        <w:rPr>
          <w:rFonts w:ascii="Times New Roman" w:hAnsi="Times New Roman" w:cs="Times New Roman"/>
          <w:b/>
          <w:color w:val="000000" w:themeColor="text1"/>
          <w:u w:val="single"/>
        </w:rPr>
        <w:t>A Comparison of the Seed Sector Indices</w:t>
      </w:r>
    </w:p>
    <w:p w:rsidR="00DE000B" w:rsidRDefault="00DE000B" w:rsidP="00AD317A">
      <w:pPr>
        <w:spacing w:after="0"/>
        <w:jc w:val="center"/>
        <w:rPr>
          <w:rFonts w:ascii="Times New Roman" w:hAnsi="Times New Roman" w:cs="Times New Roman"/>
          <w:b/>
          <w:color w:val="000000" w:themeColor="text1"/>
        </w:rPr>
      </w:pPr>
    </w:p>
    <w:p w:rsidR="00DE000B" w:rsidRPr="00AE5865" w:rsidRDefault="00DE000B" w:rsidP="00AD317A">
      <w:pPr>
        <w:spacing w:after="0"/>
        <w:jc w:val="center"/>
        <w:rPr>
          <w:rFonts w:ascii="Times New Roman" w:hAnsi="Times New Roman" w:cs="Times New Roman"/>
          <w:b/>
          <w:color w:val="000000" w:themeColor="text1"/>
        </w:rPr>
      </w:pPr>
    </w:p>
    <w:tbl>
      <w:tblPr>
        <w:tblStyle w:val="Grilledutableau"/>
        <w:tblW w:w="0" w:type="auto"/>
        <w:tblLook w:val="04A0"/>
      </w:tblPr>
      <w:tblGrid>
        <w:gridCol w:w="1665"/>
        <w:gridCol w:w="2211"/>
        <w:gridCol w:w="2211"/>
        <w:gridCol w:w="2211"/>
        <w:gridCol w:w="2211"/>
        <w:gridCol w:w="2211"/>
      </w:tblGrid>
      <w:tr w:rsidR="00A77E60" w:rsidRPr="00AE5865" w:rsidTr="00DF56B7">
        <w:tc>
          <w:tcPr>
            <w:tcW w:w="1665" w:type="dxa"/>
            <w:vMerge w:val="restart"/>
            <w:shd w:val="pct15" w:color="auto" w:fill="auto"/>
          </w:tcPr>
          <w:p w:rsidR="00A77E60" w:rsidRPr="00AE5865" w:rsidRDefault="009749E4" w:rsidP="00D73AC8">
            <w:pPr>
              <w:spacing w:after="200" w:line="276" w:lineRule="auto"/>
              <w:jc w:val="both"/>
              <w:rPr>
                <w:rFonts w:ascii="Times New Roman" w:hAnsi="Times New Roman" w:cs="Times New Roman"/>
                <w:b/>
                <w:sz w:val="20"/>
                <w:szCs w:val="20"/>
              </w:rPr>
            </w:pPr>
            <w:r w:rsidRPr="00AE5865">
              <w:rPr>
                <w:rFonts w:ascii="Times New Roman" w:hAnsi="Times New Roman" w:cs="Times New Roman"/>
                <w:b/>
                <w:sz w:val="20"/>
                <w:szCs w:val="20"/>
              </w:rPr>
              <w:t>Characteristics</w:t>
            </w:r>
          </w:p>
        </w:tc>
        <w:tc>
          <w:tcPr>
            <w:tcW w:w="11055" w:type="dxa"/>
            <w:gridSpan w:val="5"/>
            <w:shd w:val="pct15" w:color="auto" w:fill="auto"/>
          </w:tcPr>
          <w:p w:rsidR="00A77E60" w:rsidRPr="00AE5865" w:rsidRDefault="009749E4" w:rsidP="00A77E60">
            <w:pPr>
              <w:spacing w:after="200" w:line="276" w:lineRule="auto"/>
              <w:jc w:val="center"/>
              <w:rPr>
                <w:rFonts w:ascii="Times New Roman" w:hAnsi="Times New Roman" w:cs="Times New Roman"/>
                <w:b/>
                <w:sz w:val="20"/>
                <w:szCs w:val="20"/>
              </w:rPr>
            </w:pPr>
            <w:r w:rsidRPr="00AE5865">
              <w:rPr>
                <w:rFonts w:ascii="Times New Roman" w:hAnsi="Times New Roman" w:cs="Times New Roman"/>
                <w:b/>
                <w:sz w:val="20"/>
                <w:szCs w:val="20"/>
              </w:rPr>
              <w:t>Seed Indices</w:t>
            </w:r>
          </w:p>
        </w:tc>
      </w:tr>
      <w:tr w:rsidR="00232E0D" w:rsidRPr="00AE5865" w:rsidTr="000C2072">
        <w:tc>
          <w:tcPr>
            <w:tcW w:w="1665" w:type="dxa"/>
            <w:vMerge/>
            <w:shd w:val="pct15" w:color="auto" w:fill="auto"/>
          </w:tcPr>
          <w:p w:rsidR="00A77E60" w:rsidRPr="00AE5865" w:rsidRDefault="00A77E60">
            <w:pPr>
              <w:spacing w:after="200" w:line="276" w:lineRule="auto"/>
              <w:jc w:val="both"/>
              <w:rPr>
                <w:rFonts w:ascii="Times New Roman" w:hAnsi="Times New Roman" w:cs="Times New Roman"/>
                <w:b/>
                <w:sz w:val="20"/>
                <w:szCs w:val="20"/>
              </w:rPr>
            </w:pPr>
          </w:p>
        </w:tc>
        <w:tc>
          <w:tcPr>
            <w:tcW w:w="2211" w:type="dxa"/>
            <w:shd w:val="pct15" w:color="auto" w:fill="auto"/>
          </w:tcPr>
          <w:p w:rsidR="009749E4" w:rsidRPr="00AE5865" w:rsidRDefault="009749E4" w:rsidP="009749E4">
            <w:pPr>
              <w:jc w:val="center"/>
              <w:rPr>
                <w:rFonts w:ascii="Times New Roman" w:hAnsi="Times New Roman" w:cs="Times New Roman"/>
                <w:b/>
                <w:sz w:val="20"/>
                <w:szCs w:val="20"/>
              </w:rPr>
            </w:pPr>
            <w:r w:rsidRPr="00AE5865">
              <w:rPr>
                <w:rFonts w:ascii="Times New Roman" w:hAnsi="Times New Roman" w:cs="Times New Roman"/>
                <w:b/>
                <w:sz w:val="20"/>
                <w:szCs w:val="20"/>
              </w:rPr>
              <w:t>EBA/</w:t>
            </w:r>
          </w:p>
          <w:p w:rsidR="009749E4" w:rsidRPr="00AE5865" w:rsidRDefault="009749E4" w:rsidP="009749E4">
            <w:pPr>
              <w:jc w:val="center"/>
              <w:rPr>
                <w:rFonts w:ascii="Times New Roman" w:hAnsi="Times New Roman" w:cs="Times New Roman"/>
                <w:b/>
                <w:sz w:val="20"/>
                <w:szCs w:val="20"/>
              </w:rPr>
            </w:pPr>
            <w:r w:rsidRPr="00AE5865">
              <w:rPr>
                <w:rFonts w:ascii="Times New Roman" w:hAnsi="Times New Roman" w:cs="Times New Roman"/>
                <w:b/>
                <w:sz w:val="20"/>
                <w:szCs w:val="20"/>
              </w:rPr>
              <w:t>World Bank</w:t>
            </w:r>
          </w:p>
        </w:tc>
        <w:tc>
          <w:tcPr>
            <w:tcW w:w="2211" w:type="dxa"/>
            <w:shd w:val="pct15" w:color="auto" w:fill="auto"/>
          </w:tcPr>
          <w:p w:rsidR="009749E4" w:rsidRPr="00AE5865" w:rsidRDefault="009749E4" w:rsidP="009749E4">
            <w:pPr>
              <w:jc w:val="center"/>
              <w:rPr>
                <w:rFonts w:ascii="Times New Roman" w:hAnsi="Times New Roman" w:cs="Times New Roman"/>
                <w:b/>
                <w:sz w:val="20"/>
                <w:szCs w:val="20"/>
              </w:rPr>
            </w:pPr>
            <w:r w:rsidRPr="00AE5865">
              <w:rPr>
                <w:rFonts w:ascii="Times New Roman" w:hAnsi="Times New Roman" w:cs="Times New Roman"/>
                <w:b/>
                <w:sz w:val="20"/>
                <w:szCs w:val="20"/>
              </w:rPr>
              <w:t>ATSI/ASF</w:t>
            </w:r>
          </w:p>
        </w:tc>
        <w:tc>
          <w:tcPr>
            <w:tcW w:w="2211" w:type="dxa"/>
            <w:shd w:val="pct15" w:color="auto" w:fill="auto"/>
          </w:tcPr>
          <w:p w:rsidR="009749E4" w:rsidRPr="00AE5865" w:rsidRDefault="009749E4" w:rsidP="003D3AB4">
            <w:pPr>
              <w:jc w:val="center"/>
              <w:rPr>
                <w:rFonts w:ascii="Times New Roman" w:hAnsi="Times New Roman" w:cs="Times New Roman"/>
                <w:b/>
                <w:sz w:val="20"/>
                <w:szCs w:val="20"/>
              </w:rPr>
            </w:pPr>
            <w:r w:rsidRPr="00AE5865">
              <w:rPr>
                <w:rFonts w:ascii="Times New Roman" w:hAnsi="Times New Roman" w:cs="Times New Roman"/>
                <w:b/>
                <w:sz w:val="20"/>
                <w:szCs w:val="20"/>
              </w:rPr>
              <w:t>TAS</w:t>
            </w:r>
            <w:r w:rsidR="003D3AB4" w:rsidRPr="00AE5865">
              <w:rPr>
                <w:rFonts w:ascii="Times New Roman" w:hAnsi="Times New Roman" w:cs="Times New Roman"/>
                <w:b/>
                <w:sz w:val="20"/>
                <w:szCs w:val="20"/>
              </w:rPr>
              <w:t>A</w:t>
            </w:r>
            <w:r w:rsidRPr="00AE5865">
              <w:rPr>
                <w:rFonts w:ascii="Times New Roman" w:hAnsi="Times New Roman" w:cs="Times New Roman"/>
                <w:b/>
                <w:sz w:val="20"/>
                <w:szCs w:val="20"/>
              </w:rPr>
              <w:t>I</w:t>
            </w:r>
          </w:p>
        </w:tc>
        <w:tc>
          <w:tcPr>
            <w:tcW w:w="2211" w:type="dxa"/>
            <w:shd w:val="pct15" w:color="auto" w:fill="auto"/>
          </w:tcPr>
          <w:p w:rsidR="009749E4" w:rsidRPr="00AE5865" w:rsidRDefault="009749E4" w:rsidP="009749E4">
            <w:pPr>
              <w:jc w:val="center"/>
              <w:rPr>
                <w:rFonts w:ascii="Times New Roman" w:hAnsi="Times New Roman" w:cs="Times New Roman"/>
                <w:b/>
                <w:sz w:val="20"/>
                <w:szCs w:val="20"/>
              </w:rPr>
            </w:pPr>
            <w:r w:rsidRPr="00AE5865">
              <w:rPr>
                <w:rFonts w:ascii="Times New Roman" w:hAnsi="Times New Roman" w:cs="Times New Roman"/>
                <w:b/>
                <w:sz w:val="20"/>
                <w:szCs w:val="20"/>
              </w:rPr>
              <w:t>A</w:t>
            </w:r>
            <w:r w:rsidR="006B4BA9" w:rsidRPr="00AE5865">
              <w:rPr>
                <w:rFonts w:ascii="Times New Roman" w:hAnsi="Times New Roman" w:cs="Times New Roman"/>
                <w:b/>
                <w:sz w:val="20"/>
                <w:szCs w:val="20"/>
              </w:rPr>
              <w:t>BD</w:t>
            </w:r>
            <w:r w:rsidR="005F2FD4" w:rsidRPr="00AE5865">
              <w:rPr>
                <w:rFonts w:ascii="Times New Roman" w:hAnsi="Times New Roman" w:cs="Times New Roman"/>
                <w:b/>
                <w:sz w:val="20"/>
                <w:szCs w:val="20"/>
              </w:rPr>
              <w:t>I</w:t>
            </w:r>
          </w:p>
        </w:tc>
        <w:tc>
          <w:tcPr>
            <w:tcW w:w="2211" w:type="dxa"/>
            <w:shd w:val="pct15" w:color="auto" w:fill="auto"/>
          </w:tcPr>
          <w:p w:rsidR="009749E4" w:rsidRPr="00AE5865" w:rsidRDefault="009749E4" w:rsidP="009749E4">
            <w:pPr>
              <w:jc w:val="center"/>
              <w:rPr>
                <w:rFonts w:ascii="Times New Roman" w:hAnsi="Times New Roman" w:cs="Times New Roman"/>
                <w:b/>
                <w:sz w:val="20"/>
                <w:szCs w:val="20"/>
              </w:rPr>
            </w:pPr>
            <w:r w:rsidRPr="00AE5865">
              <w:rPr>
                <w:rFonts w:ascii="Times New Roman" w:hAnsi="Times New Roman" w:cs="Times New Roman"/>
                <w:b/>
                <w:sz w:val="20"/>
                <w:szCs w:val="20"/>
              </w:rPr>
              <w:t>NSD/BMGF</w:t>
            </w:r>
          </w:p>
        </w:tc>
      </w:tr>
      <w:tr w:rsidR="00232E0D" w:rsidRPr="00AE5865" w:rsidTr="000C2072">
        <w:tc>
          <w:tcPr>
            <w:tcW w:w="1665" w:type="dxa"/>
          </w:tcPr>
          <w:p w:rsidR="009749E4" w:rsidRPr="00AE5865" w:rsidRDefault="009749E4" w:rsidP="009749E4">
            <w:pPr>
              <w:rPr>
                <w:rFonts w:ascii="Times New Roman" w:hAnsi="Times New Roman" w:cs="Times New Roman"/>
                <w:b/>
                <w:sz w:val="20"/>
                <w:szCs w:val="20"/>
              </w:rPr>
            </w:pPr>
            <w:r w:rsidRPr="00AE5865">
              <w:rPr>
                <w:rFonts w:ascii="Times New Roman" w:hAnsi="Times New Roman" w:cs="Times New Roman"/>
                <w:b/>
                <w:sz w:val="20"/>
                <w:szCs w:val="20"/>
              </w:rPr>
              <w:t>Objectives</w:t>
            </w:r>
          </w:p>
          <w:p w:rsidR="009749E4" w:rsidRPr="00AE5865" w:rsidRDefault="009749E4" w:rsidP="009749E4">
            <w:pPr>
              <w:rPr>
                <w:rFonts w:ascii="Times New Roman" w:hAnsi="Times New Roman" w:cs="Times New Roman"/>
                <w:b/>
                <w:sz w:val="20"/>
                <w:szCs w:val="20"/>
              </w:rPr>
            </w:pPr>
          </w:p>
        </w:tc>
        <w:tc>
          <w:tcPr>
            <w:tcW w:w="2211" w:type="dxa"/>
          </w:tcPr>
          <w:p w:rsidR="009749E4" w:rsidRPr="00AE5865" w:rsidRDefault="009749E4" w:rsidP="009749E4">
            <w:pPr>
              <w:rPr>
                <w:rFonts w:ascii="Times New Roman" w:hAnsi="Times New Roman" w:cs="Times New Roman"/>
                <w:sz w:val="20"/>
                <w:szCs w:val="20"/>
              </w:rPr>
            </w:pPr>
            <w:r w:rsidRPr="00AE5865">
              <w:rPr>
                <w:rFonts w:ascii="Times New Roman" w:hAnsi="Times New Roman" w:cs="Times New Roman"/>
                <w:sz w:val="20"/>
                <w:szCs w:val="20"/>
              </w:rPr>
              <w:t>Examines and monitors key regulations that govern the agribusiness sector. By focusing on key elements of the food production and distribution value chain, EBA hopes to promote regulatory systems that enable sustainable and inclusive agribusinesses to take root and thrive.</w:t>
            </w:r>
          </w:p>
        </w:tc>
        <w:tc>
          <w:tcPr>
            <w:tcW w:w="2211" w:type="dxa"/>
          </w:tcPr>
          <w:p w:rsidR="009749E4" w:rsidRPr="00AE5865" w:rsidRDefault="003B7826" w:rsidP="009749E4">
            <w:pPr>
              <w:rPr>
                <w:rFonts w:ascii="Times New Roman" w:hAnsi="Times New Roman" w:cs="Times New Roman"/>
                <w:sz w:val="20"/>
                <w:szCs w:val="20"/>
              </w:rPr>
            </w:pPr>
            <w:r w:rsidRPr="00AE5865">
              <w:rPr>
                <w:rFonts w:ascii="Times New Roman" w:hAnsi="Times New Roman" w:cs="Times New Roman"/>
                <w:sz w:val="20"/>
                <w:szCs w:val="20"/>
              </w:rPr>
              <w:t>Seeks to create transparency on current activities of companies to clarify and understand the role of the seed industry. ATSI provides an evidence base to the conversation on where and how the seed industry can play a role. It aims to encourage seed companies to step up their efforts guided by a multi-stakeholder agenda and inspiration from peers.</w:t>
            </w:r>
          </w:p>
        </w:tc>
        <w:tc>
          <w:tcPr>
            <w:tcW w:w="2211" w:type="dxa"/>
          </w:tcPr>
          <w:p w:rsidR="009749E4" w:rsidRPr="00AE5865" w:rsidRDefault="009749E4" w:rsidP="009749E4">
            <w:pPr>
              <w:rPr>
                <w:rFonts w:ascii="Times New Roman" w:hAnsi="Times New Roman" w:cs="Times New Roman"/>
                <w:sz w:val="20"/>
                <w:szCs w:val="20"/>
              </w:rPr>
            </w:pPr>
            <w:r w:rsidRPr="00AE5865">
              <w:rPr>
                <w:rFonts w:ascii="Times New Roman" w:hAnsi="Times New Roman" w:cs="Times New Roman"/>
                <w:sz w:val="20"/>
                <w:szCs w:val="20"/>
              </w:rPr>
              <w:t>Promote</w:t>
            </w:r>
            <w:r w:rsidR="006442B4" w:rsidRPr="00AE5865">
              <w:rPr>
                <w:rFonts w:ascii="Times New Roman" w:hAnsi="Times New Roman" w:cs="Times New Roman"/>
                <w:sz w:val="20"/>
                <w:szCs w:val="20"/>
              </w:rPr>
              <w:t>s</w:t>
            </w:r>
            <w:r w:rsidRPr="00AE5865">
              <w:rPr>
                <w:rFonts w:ascii="Times New Roman" w:hAnsi="Times New Roman" w:cs="Times New Roman"/>
                <w:sz w:val="20"/>
                <w:szCs w:val="20"/>
              </w:rPr>
              <w:t xml:space="preserve"> the creation and maintenance of enabling environments for competitive seed systems serving African farmers. It is this enabling environment that TASAI seeks to measure, track, and compare across African countries.</w:t>
            </w:r>
          </w:p>
        </w:tc>
        <w:tc>
          <w:tcPr>
            <w:tcW w:w="2211" w:type="dxa"/>
          </w:tcPr>
          <w:p w:rsidR="009749E4" w:rsidRPr="00AE5865" w:rsidRDefault="00823BE7" w:rsidP="009749E4">
            <w:pPr>
              <w:rPr>
                <w:rFonts w:ascii="Times New Roman" w:hAnsi="Times New Roman" w:cs="Times New Roman"/>
                <w:sz w:val="20"/>
                <w:szCs w:val="20"/>
              </w:rPr>
            </w:pPr>
            <w:r w:rsidRPr="00AE5865">
              <w:rPr>
                <w:rFonts w:ascii="Times New Roman" w:hAnsi="Times New Roman" w:cs="Times New Roman"/>
                <w:sz w:val="20"/>
                <w:szCs w:val="20"/>
              </w:rPr>
              <w:t xml:space="preserve">The </w:t>
            </w:r>
            <w:r w:rsidR="005F2FD4" w:rsidRPr="00AE5865">
              <w:rPr>
                <w:rFonts w:ascii="Times New Roman" w:hAnsi="Times New Roman" w:cs="Times New Roman"/>
                <w:sz w:val="20"/>
                <w:szCs w:val="20"/>
              </w:rPr>
              <w:t>e</w:t>
            </w:r>
            <w:r w:rsidR="005732B6" w:rsidRPr="00AE5865">
              <w:rPr>
                <w:rFonts w:ascii="Times New Roman" w:hAnsi="Times New Roman" w:cs="Times New Roman"/>
                <w:sz w:val="20"/>
                <w:szCs w:val="20"/>
              </w:rPr>
              <w:t xml:space="preserve">ntry point is diversity. </w:t>
            </w:r>
            <w:r w:rsidRPr="00AE5865">
              <w:rPr>
                <w:rFonts w:ascii="Times New Roman" w:hAnsi="Times New Roman" w:cs="Times New Roman"/>
                <w:sz w:val="20"/>
                <w:szCs w:val="20"/>
              </w:rPr>
              <w:t>The ABDI is a consistent, long-term monitoring system for agrobiodiversity. The purpose is to measure and manage agricultural biodiversity in food systems and to guide and stimulate public and private sector policies and investments in food systems – e.g., green bonds.</w:t>
            </w:r>
          </w:p>
        </w:tc>
        <w:tc>
          <w:tcPr>
            <w:tcW w:w="2211" w:type="dxa"/>
          </w:tcPr>
          <w:p w:rsidR="00BD0EF0" w:rsidRPr="00AE5865" w:rsidRDefault="00BD0EF0" w:rsidP="00BD0EF0">
            <w:pPr>
              <w:rPr>
                <w:rFonts w:ascii="Times New Roman" w:hAnsi="Times New Roman" w:cs="Times New Roman"/>
                <w:sz w:val="20"/>
                <w:szCs w:val="20"/>
              </w:rPr>
            </w:pPr>
            <w:r w:rsidRPr="00AE5865">
              <w:rPr>
                <w:rFonts w:ascii="Times New Roman" w:hAnsi="Times New Roman" w:cs="Times New Roman"/>
                <w:sz w:val="20"/>
                <w:szCs w:val="20"/>
              </w:rPr>
              <w:t>The National Seed Dashboard seeks to:</w:t>
            </w:r>
          </w:p>
          <w:p w:rsidR="009749E4" w:rsidRPr="00AE5865" w:rsidRDefault="006B4BA9" w:rsidP="005134E1">
            <w:pPr>
              <w:pStyle w:val="Paragraphedeliste"/>
              <w:numPr>
                <w:ilvl w:val="0"/>
                <w:numId w:val="16"/>
              </w:numPr>
              <w:tabs>
                <w:tab w:val="left" w:pos="278"/>
              </w:tabs>
              <w:ind w:left="195" w:hanging="185"/>
              <w:rPr>
                <w:rFonts w:ascii="Times New Roman" w:hAnsi="Times New Roman" w:cs="Times New Roman"/>
                <w:sz w:val="20"/>
                <w:szCs w:val="20"/>
              </w:rPr>
            </w:pPr>
            <w:r w:rsidRPr="00AE5865">
              <w:rPr>
                <w:rFonts w:ascii="Times New Roman" w:hAnsi="Times New Roman" w:cs="Times New Roman"/>
                <w:sz w:val="20"/>
                <w:szCs w:val="20"/>
              </w:rPr>
              <w:t>Inform BMGF</w:t>
            </w:r>
            <w:r w:rsidR="009749E4" w:rsidRPr="00AE5865">
              <w:rPr>
                <w:rFonts w:ascii="Times New Roman" w:hAnsi="Times New Roman" w:cs="Times New Roman"/>
                <w:sz w:val="20"/>
                <w:szCs w:val="20"/>
              </w:rPr>
              <w:t>’s own smallholder farmer (SHF) Strategy</w:t>
            </w:r>
          </w:p>
          <w:p w:rsidR="009749E4" w:rsidRPr="00AE5865" w:rsidRDefault="009749E4" w:rsidP="005134E1">
            <w:pPr>
              <w:pStyle w:val="Paragraphedeliste"/>
              <w:numPr>
                <w:ilvl w:val="0"/>
                <w:numId w:val="16"/>
              </w:numPr>
              <w:tabs>
                <w:tab w:val="left" w:pos="278"/>
              </w:tabs>
              <w:ind w:left="195" w:hanging="185"/>
              <w:rPr>
                <w:rFonts w:ascii="Times New Roman" w:hAnsi="Times New Roman" w:cs="Times New Roman"/>
                <w:sz w:val="20"/>
                <w:szCs w:val="20"/>
              </w:rPr>
            </w:pPr>
            <w:r w:rsidRPr="00AE5865">
              <w:rPr>
                <w:rFonts w:ascii="Times New Roman" w:hAnsi="Times New Roman" w:cs="Times New Roman"/>
                <w:sz w:val="20"/>
                <w:szCs w:val="20"/>
              </w:rPr>
              <w:t>Foster transparen</w:t>
            </w:r>
            <w:r w:rsidR="006B4BA9" w:rsidRPr="00AE5865">
              <w:rPr>
                <w:rFonts w:ascii="Times New Roman" w:hAnsi="Times New Roman" w:cs="Times New Roman"/>
                <w:sz w:val="20"/>
                <w:szCs w:val="20"/>
              </w:rPr>
              <w:t xml:space="preserve">cy and accountability in the agriculture </w:t>
            </w:r>
            <w:r w:rsidRPr="00AE5865">
              <w:rPr>
                <w:rFonts w:ascii="Times New Roman" w:hAnsi="Times New Roman" w:cs="Times New Roman"/>
                <w:sz w:val="20"/>
                <w:szCs w:val="20"/>
              </w:rPr>
              <w:t>sector</w:t>
            </w:r>
          </w:p>
          <w:p w:rsidR="009749E4" w:rsidRPr="00AE5865" w:rsidRDefault="006B4BA9" w:rsidP="005134E1">
            <w:pPr>
              <w:pStyle w:val="Paragraphedeliste"/>
              <w:numPr>
                <w:ilvl w:val="0"/>
                <w:numId w:val="16"/>
              </w:numPr>
              <w:tabs>
                <w:tab w:val="left" w:pos="278"/>
              </w:tabs>
              <w:ind w:left="195" w:hanging="185"/>
              <w:rPr>
                <w:rFonts w:ascii="Times New Roman" w:hAnsi="Times New Roman" w:cs="Times New Roman"/>
                <w:sz w:val="20"/>
                <w:szCs w:val="20"/>
              </w:rPr>
            </w:pPr>
            <w:r w:rsidRPr="00AE5865">
              <w:rPr>
                <w:rFonts w:ascii="Times New Roman" w:hAnsi="Times New Roman" w:cs="Times New Roman"/>
                <w:sz w:val="20"/>
                <w:szCs w:val="20"/>
              </w:rPr>
              <w:t>Begin to harmoni</w:t>
            </w:r>
            <w:r w:rsidR="00BD0EF0" w:rsidRPr="00AE5865">
              <w:rPr>
                <w:rFonts w:ascii="Times New Roman" w:hAnsi="Times New Roman" w:cs="Times New Roman"/>
                <w:sz w:val="20"/>
                <w:szCs w:val="20"/>
              </w:rPr>
              <w:t>z</w:t>
            </w:r>
            <w:r w:rsidR="009749E4" w:rsidRPr="00AE5865">
              <w:rPr>
                <w:rFonts w:ascii="Times New Roman" w:hAnsi="Times New Roman" w:cs="Times New Roman"/>
                <w:sz w:val="20"/>
                <w:szCs w:val="20"/>
              </w:rPr>
              <w:t xml:space="preserve">e </w:t>
            </w:r>
            <w:r w:rsidR="00BD0EF0" w:rsidRPr="00AE5865">
              <w:rPr>
                <w:rFonts w:ascii="Times New Roman" w:hAnsi="Times New Roman" w:cs="Times New Roman"/>
                <w:sz w:val="20"/>
                <w:szCs w:val="20"/>
              </w:rPr>
              <w:t xml:space="preserve">agricultural </w:t>
            </w:r>
            <w:r w:rsidR="009749E4" w:rsidRPr="00AE5865">
              <w:rPr>
                <w:rFonts w:ascii="Times New Roman" w:hAnsi="Times New Roman" w:cs="Times New Roman"/>
                <w:sz w:val="20"/>
                <w:szCs w:val="20"/>
              </w:rPr>
              <w:t>measurements across s</w:t>
            </w:r>
            <w:r w:rsidR="00BD0EF0" w:rsidRPr="00AE5865">
              <w:rPr>
                <w:rFonts w:ascii="Times New Roman" w:hAnsi="Times New Roman" w:cs="Times New Roman"/>
                <w:sz w:val="20"/>
                <w:szCs w:val="20"/>
              </w:rPr>
              <w:t>e</w:t>
            </w:r>
            <w:r w:rsidR="009749E4" w:rsidRPr="00AE5865">
              <w:rPr>
                <w:rFonts w:ascii="Times New Roman" w:hAnsi="Times New Roman" w:cs="Times New Roman"/>
                <w:sz w:val="20"/>
                <w:szCs w:val="20"/>
              </w:rPr>
              <w:t>ctors</w:t>
            </w:r>
          </w:p>
          <w:p w:rsidR="009749E4" w:rsidRPr="00AE5865" w:rsidRDefault="009749E4" w:rsidP="005134E1">
            <w:pPr>
              <w:pStyle w:val="Paragraphedeliste"/>
              <w:numPr>
                <w:ilvl w:val="0"/>
                <w:numId w:val="16"/>
              </w:numPr>
              <w:tabs>
                <w:tab w:val="left" w:pos="278"/>
              </w:tabs>
              <w:ind w:left="195" w:hanging="185"/>
              <w:rPr>
                <w:rFonts w:ascii="Times New Roman" w:hAnsi="Times New Roman" w:cs="Times New Roman"/>
                <w:sz w:val="20"/>
                <w:szCs w:val="20"/>
              </w:rPr>
            </w:pPr>
            <w:r w:rsidRPr="00AE5865">
              <w:rPr>
                <w:rFonts w:ascii="Times New Roman" w:hAnsi="Times New Roman" w:cs="Times New Roman"/>
                <w:sz w:val="20"/>
                <w:szCs w:val="20"/>
              </w:rPr>
              <w:t>Support governments to better diagnose their underlying system challenges by identifying where performance is lacking</w:t>
            </w:r>
          </w:p>
        </w:tc>
      </w:tr>
      <w:tr w:rsidR="00232E0D" w:rsidRPr="00AE5865" w:rsidTr="000C2072">
        <w:tc>
          <w:tcPr>
            <w:tcW w:w="1665" w:type="dxa"/>
          </w:tcPr>
          <w:p w:rsidR="009749E4" w:rsidRPr="00AE5865" w:rsidRDefault="009749E4" w:rsidP="009749E4">
            <w:pPr>
              <w:rPr>
                <w:rFonts w:ascii="Times New Roman" w:hAnsi="Times New Roman" w:cs="Times New Roman"/>
                <w:b/>
                <w:sz w:val="20"/>
                <w:szCs w:val="20"/>
              </w:rPr>
            </w:pPr>
            <w:r w:rsidRPr="00AE5865">
              <w:rPr>
                <w:rFonts w:ascii="Times New Roman" w:hAnsi="Times New Roman" w:cs="Times New Roman"/>
                <w:b/>
                <w:sz w:val="20"/>
                <w:szCs w:val="20"/>
              </w:rPr>
              <w:t>Regional / Country Focus</w:t>
            </w:r>
          </w:p>
        </w:tc>
        <w:tc>
          <w:tcPr>
            <w:tcW w:w="2211" w:type="dxa"/>
          </w:tcPr>
          <w:p w:rsidR="00DF56B7" w:rsidRPr="00AE5865" w:rsidRDefault="009749E4" w:rsidP="00DF56B7">
            <w:pPr>
              <w:spacing w:after="200" w:line="276" w:lineRule="auto"/>
              <w:rPr>
                <w:rFonts w:ascii="Times New Roman" w:hAnsi="Times New Roman" w:cs="Times New Roman"/>
                <w:sz w:val="20"/>
                <w:szCs w:val="20"/>
              </w:rPr>
            </w:pPr>
            <w:r w:rsidRPr="00AE5865">
              <w:rPr>
                <w:rFonts w:ascii="Times New Roman" w:hAnsi="Times New Roman" w:cs="Times New Roman"/>
                <w:sz w:val="20"/>
                <w:szCs w:val="20"/>
              </w:rPr>
              <w:t xml:space="preserve">Covers 40 countries worldwide; plan to scale up to 62 countries. In Africa, countries include: </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Burkina Faso</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Burundi</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Cote D’Ivoire</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lastRenderedPageBreak/>
              <w:t>Ethiopia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Ghana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Kenya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Mali</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Mozambique</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Niger</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Rwanda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Sudan</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Tanzania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Uganda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Zambia</w:t>
            </w:r>
          </w:p>
          <w:p w:rsidR="009749E4" w:rsidRPr="00AE5865" w:rsidRDefault="009749E4" w:rsidP="009749E4">
            <w:pPr>
              <w:tabs>
                <w:tab w:val="left" w:pos="159"/>
              </w:tabs>
              <w:ind w:left="-11"/>
              <w:rPr>
                <w:rFonts w:ascii="Times New Roman" w:hAnsi="Times New Roman" w:cs="Times New Roman"/>
                <w:sz w:val="20"/>
                <w:szCs w:val="20"/>
              </w:rPr>
            </w:pPr>
          </w:p>
          <w:p w:rsidR="009749E4" w:rsidRPr="00AE5865" w:rsidRDefault="009749E4" w:rsidP="009749E4">
            <w:pPr>
              <w:tabs>
                <w:tab w:val="left" w:pos="159"/>
              </w:tabs>
              <w:ind w:left="-11"/>
              <w:rPr>
                <w:rFonts w:ascii="Times New Roman" w:hAnsi="Times New Roman" w:cs="Times New Roman"/>
                <w:sz w:val="20"/>
                <w:szCs w:val="20"/>
              </w:rPr>
            </w:pPr>
            <w:r w:rsidRPr="00AE5865">
              <w:rPr>
                <w:rFonts w:ascii="Times New Roman" w:hAnsi="Times New Roman" w:cs="Times New Roman"/>
                <w:sz w:val="20"/>
                <w:szCs w:val="20"/>
              </w:rPr>
              <w:t>Future countries from 2016:</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Liberia</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Benin</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Malawi</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Cameroon</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Senegal</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Zimbabwe</w:t>
            </w:r>
          </w:p>
          <w:p w:rsidR="009749E4" w:rsidRPr="00AE5865" w:rsidRDefault="009749E4"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Nigeria</w:t>
            </w:r>
          </w:p>
        </w:tc>
        <w:tc>
          <w:tcPr>
            <w:tcW w:w="2211" w:type="dxa"/>
          </w:tcPr>
          <w:p w:rsidR="009749E4" w:rsidRPr="00AE5865" w:rsidRDefault="003B7826" w:rsidP="009749E4">
            <w:pPr>
              <w:rPr>
                <w:rFonts w:ascii="Times New Roman" w:hAnsi="Times New Roman" w:cs="Times New Roman"/>
                <w:sz w:val="20"/>
                <w:szCs w:val="20"/>
              </w:rPr>
            </w:pPr>
            <w:r w:rsidRPr="00AE5865">
              <w:rPr>
                <w:rFonts w:ascii="Times New Roman" w:hAnsi="Times New Roman" w:cs="Times New Roman"/>
                <w:sz w:val="20"/>
                <w:szCs w:val="20"/>
              </w:rPr>
              <w:lastRenderedPageBreak/>
              <w:t>The Access to Seeds Index focuses on</w:t>
            </w:r>
            <w:r w:rsidR="00C77CB6" w:rsidRPr="00AE5865">
              <w:rPr>
                <w:rFonts w:ascii="Times New Roman" w:hAnsi="Times New Roman" w:cs="Times New Roman"/>
                <w:sz w:val="20"/>
                <w:szCs w:val="20"/>
              </w:rPr>
              <w:t xml:space="preserve"> 48 countries in </w:t>
            </w:r>
            <w:r w:rsidRPr="00AE5865">
              <w:rPr>
                <w:rFonts w:ascii="Times New Roman" w:hAnsi="Times New Roman" w:cs="Times New Roman"/>
                <w:sz w:val="20"/>
                <w:szCs w:val="20"/>
              </w:rPr>
              <w:t xml:space="preserve"> four regions with </w:t>
            </w:r>
            <w:r w:rsidR="00C77CB6" w:rsidRPr="00AE5865">
              <w:rPr>
                <w:rFonts w:ascii="Times New Roman" w:hAnsi="Times New Roman" w:cs="Times New Roman"/>
                <w:sz w:val="20"/>
                <w:szCs w:val="20"/>
              </w:rPr>
              <w:t xml:space="preserve">a strong smallholder presence; food security challenge; and </w:t>
            </w:r>
            <w:r w:rsidRPr="00AE5865">
              <w:rPr>
                <w:rFonts w:ascii="Times New Roman" w:hAnsi="Times New Roman" w:cs="Times New Roman"/>
                <w:sz w:val="20"/>
                <w:szCs w:val="20"/>
              </w:rPr>
              <w:t>agricultural potential:</w:t>
            </w:r>
          </w:p>
          <w:p w:rsidR="009749E4" w:rsidRPr="00AE5865" w:rsidRDefault="009749E4" w:rsidP="005134E1">
            <w:pPr>
              <w:pStyle w:val="Paragraphedeliste"/>
              <w:numPr>
                <w:ilvl w:val="0"/>
                <w:numId w:val="7"/>
              </w:numPr>
              <w:tabs>
                <w:tab w:val="left" w:pos="159"/>
              </w:tabs>
              <w:ind w:left="122" w:hanging="142"/>
              <w:rPr>
                <w:rFonts w:ascii="Times New Roman" w:hAnsi="Times New Roman" w:cs="Times New Roman"/>
                <w:sz w:val="20"/>
                <w:szCs w:val="20"/>
              </w:rPr>
            </w:pPr>
            <w:r w:rsidRPr="00AE5865">
              <w:rPr>
                <w:rFonts w:ascii="Times New Roman" w:hAnsi="Times New Roman" w:cs="Times New Roman"/>
                <w:sz w:val="20"/>
                <w:szCs w:val="20"/>
              </w:rPr>
              <w:t>South and Southeast Asia (12 countries)</w:t>
            </w:r>
          </w:p>
          <w:p w:rsidR="009749E4" w:rsidRPr="00AE5865" w:rsidRDefault="009749E4" w:rsidP="005134E1">
            <w:pPr>
              <w:pStyle w:val="Paragraphedeliste"/>
              <w:numPr>
                <w:ilvl w:val="0"/>
                <w:numId w:val="7"/>
              </w:numPr>
              <w:tabs>
                <w:tab w:val="left" w:pos="159"/>
              </w:tabs>
              <w:ind w:left="122" w:hanging="142"/>
              <w:rPr>
                <w:rFonts w:ascii="Times New Roman" w:hAnsi="Times New Roman" w:cs="Times New Roman"/>
                <w:sz w:val="20"/>
                <w:szCs w:val="20"/>
              </w:rPr>
            </w:pPr>
            <w:r w:rsidRPr="00AE5865">
              <w:rPr>
                <w:rFonts w:ascii="Times New Roman" w:hAnsi="Times New Roman" w:cs="Times New Roman"/>
                <w:sz w:val="20"/>
                <w:szCs w:val="20"/>
              </w:rPr>
              <w:lastRenderedPageBreak/>
              <w:t xml:space="preserve">Latin America (12 countries) </w:t>
            </w:r>
          </w:p>
          <w:p w:rsidR="009749E4" w:rsidRPr="00AE5865" w:rsidRDefault="009749E4" w:rsidP="005134E1">
            <w:pPr>
              <w:pStyle w:val="Paragraphedeliste"/>
              <w:numPr>
                <w:ilvl w:val="0"/>
                <w:numId w:val="7"/>
              </w:numPr>
              <w:tabs>
                <w:tab w:val="left" w:pos="159"/>
              </w:tabs>
              <w:ind w:left="122" w:hanging="142"/>
              <w:rPr>
                <w:rFonts w:ascii="Times New Roman" w:hAnsi="Times New Roman" w:cs="Times New Roman"/>
                <w:sz w:val="20"/>
                <w:szCs w:val="20"/>
              </w:rPr>
            </w:pPr>
            <w:r w:rsidRPr="00AE5865">
              <w:rPr>
                <w:rFonts w:ascii="Times New Roman" w:hAnsi="Times New Roman" w:cs="Times New Roman"/>
                <w:sz w:val="20"/>
                <w:szCs w:val="20"/>
              </w:rPr>
              <w:t>Eastern Africa</w:t>
            </w:r>
            <w:r w:rsidR="00C77CB6" w:rsidRPr="00AE5865">
              <w:rPr>
                <w:rFonts w:ascii="Times New Roman" w:hAnsi="Times New Roman" w:cs="Times New Roman"/>
                <w:sz w:val="20"/>
                <w:szCs w:val="20"/>
              </w:rPr>
              <w:t xml:space="preserve"> (12 countries)</w:t>
            </w:r>
            <w:r w:rsidRPr="00AE5865">
              <w:rPr>
                <w:rFonts w:ascii="Times New Roman" w:hAnsi="Times New Roman" w:cs="Times New Roman"/>
                <w:sz w:val="20"/>
                <w:szCs w:val="20"/>
              </w:rPr>
              <w:t>:</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Burundi</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Ethiopia</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Kenya</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Madagascar</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Malawi</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Mozambique</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Rwanda</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South Sudan</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Tanzania</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Uganda</w:t>
            </w:r>
          </w:p>
          <w:p w:rsidR="00C77CB6"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Zambia</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Zimbabwe</w:t>
            </w:r>
          </w:p>
          <w:p w:rsidR="009749E4" w:rsidRPr="00AE5865" w:rsidRDefault="009749E4" w:rsidP="005134E1">
            <w:pPr>
              <w:pStyle w:val="Paragraphedeliste"/>
              <w:numPr>
                <w:ilvl w:val="0"/>
                <w:numId w:val="7"/>
              </w:numPr>
              <w:tabs>
                <w:tab w:val="left" w:pos="159"/>
              </w:tabs>
              <w:ind w:left="122" w:hanging="142"/>
              <w:rPr>
                <w:rFonts w:ascii="Times New Roman" w:hAnsi="Times New Roman" w:cs="Times New Roman"/>
                <w:sz w:val="20"/>
                <w:szCs w:val="20"/>
              </w:rPr>
            </w:pPr>
            <w:r w:rsidRPr="00AE5865">
              <w:rPr>
                <w:rFonts w:ascii="Times New Roman" w:hAnsi="Times New Roman" w:cs="Times New Roman"/>
                <w:sz w:val="20"/>
                <w:szCs w:val="20"/>
              </w:rPr>
              <w:t>Western Africa</w:t>
            </w:r>
            <w:r w:rsidR="00C77CB6" w:rsidRPr="00AE5865">
              <w:rPr>
                <w:rFonts w:ascii="Times New Roman" w:hAnsi="Times New Roman" w:cs="Times New Roman"/>
                <w:sz w:val="20"/>
                <w:szCs w:val="20"/>
              </w:rPr>
              <w:t xml:space="preserve"> (12 countries)</w:t>
            </w:r>
            <w:r w:rsidRPr="00AE5865">
              <w:rPr>
                <w:rFonts w:ascii="Times New Roman" w:hAnsi="Times New Roman" w:cs="Times New Roman"/>
                <w:sz w:val="20"/>
                <w:szCs w:val="20"/>
              </w:rPr>
              <w:t>:</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Benin</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Burkina Faso</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Cote d’Ivoire</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Gambia</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Ghana</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Guinea</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Guinea-Bissau</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Liberia</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Mali</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Niger</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Nigeria</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Sierra Leone</w:t>
            </w:r>
          </w:p>
          <w:p w:rsidR="009749E4" w:rsidRPr="00AE5865" w:rsidRDefault="00C77CB6" w:rsidP="005134E1">
            <w:pPr>
              <w:pStyle w:val="Paragraphedeliste"/>
              <w:numPr>
                <w:ilvl w:val="0"/>
                <w:numId w:val="8"/>
              </w:numPr>
              <w:tabs>
                <w:tab w:val="left" w:pos="264"/>
              </w:tabs>
              <w:ind w:left="264" w:hanging="142"/>
              <w:rPr>
                <w:rFonts w:ascii="Times New Roman" w:hAnsi="Times New Roman" w:cs="Times New Roman"/>
                <w:sz w:val="20"/>
                <w:szCs w:val="20"/>
              </w:rPr>
            </w:pPr>
            <w:r w:rsidRPr="00AE5865">
              <w:rPr>
                <w:rFonts w:ascii="Times New Roman" w:hAnsi="Times New Roman" w:cs="Times New Roman"/>
                <w:sz w:val="20"/>
                <w:szCs w:val="20"/>
              </w:rPr>
              <w:t>Togo</w:t>
            </w:r>
          </w:p>
        </w:tc>
        <w:tc>
          <w:tcPr>
            <w:tcW w:w="2211" w:type="dxa"/>
          </w:tcPr>
          <w:p w:rsidR="009749E4" w:rsidRPr="00AE5865" w:rsidRDefault="00271012" w:rsidP="009749E4">
            <w:pPr>
              <w:rPr>
                <w:rFonts w:ascii="Times New Roman" w:hAnsi="Times New Roman" w:cs="Times New Roman"/>
                <w:sz w:val="20"/>
                <w:szCs w:val="20"/>
              </w:rPr>
            </w:pPr>
            <w:r w:rsidRPr="00AE5865">
              <w:rPr>
                <w:rFonts w:ascii="Times New Roman" w:hAnsi="Times New Roman" w:cs="Times New Roman"/>
                <w:sz w:val="20"/>
                <w:szCs w:val="20"/>
              </w:rPr>
              <w:lastRenderedPageBreak/>
              <w:t>Four pilot countries</w:t>
            </w:r>
            <w:r w:rsidR="003466C9" w:rsidRPr="00AE5865">
              <w:rPr>
                <w:rFonts w:ascii="Times New Roman" w:hAnsi="Times New Roman" w:cs="Times New Roman"/>
                <w:sz w:val="20"/>
                <w:szCs w:val="20"/>
              </w:rPr>
              <w:t xml:space="preserve"> (2013-14; 2015</w:t>
            </w:r>
            <w:r w:rsidRPr="00AE5865">
              <w:rPr>
                <w:rFonts w:ascii="Times New Roman" w:hAnsi="Times New Roman" w:cs="Times New Roman"/>
                <w:sz w:val="20"/>
                <w:szCs w:val="20"/>
              </w:rPr>
              <w:t>:</w:t>
            </w:r>
          </w:p>
          <w:p w:rsidR="009749E4" w:rsidRPr="00AE5865" w:rsidRDefault="00271012"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Kenya</w:t>
            </w:r>
          </w:p>
          <w:p w:rsidR="009749E4" w:rsidRPr="00AE5865" w:rsidRDefault="00271012"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South Africa</w:t>
            </w:r>
          </w:p>
          <w:p w:rsidR="009749E4" w:rsidRPr="00AE5865" w:rsidRDefault="00271012"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Uganda</w:t>
            </w:r>
          </w:p>
          <w:p w:rsidR="009749E4" w:rsidRPr="00AE5865" w:rsidRDefault="00271012"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Zimbabwe</w:t>
            </w:r>
          </w:p>
          <w:p w:rsidR="009749E4" w:rsidRPr="00AE5865" w:rsidRDefault="009749E4" w:rsidP="009749E4">
            <w:pPr>
              <w:tabs>
                <w:tab w:val="left" w:pos="159"/>
              </w:tabs>
              <w:rPr>
                <w:rFonts w:ascii="Times New Roman" w:hAnsi="Times New Roman" w:cs="Times New Roman"/>
                <w:sz w:val="20"/>
                <w:szCs w:val="20"/>
              </w:rPr>
            </w:pPr>
          </w:p>
          <w:p w:rsidR="009749E4" w:rsidRPr="00AE5865" w:rsidRDefault="00271012" w:rsidP="009749E4">
            <w:pPr>
              <w:tabs>
                <w:tab w:val="left" w:pos="159"/>
              </w:tabs>
              <w:rPr>
                <w:rFonts w:ascii="Times New Roman" w:hAnsi="Times New Roman" w:cs="Times New Roman"/>
                <w:sz w:val="20"/>
                <w:szCs w:val="20"/>
              </w:rPr>
            </w:pPr>
            <w:r w:rsidRPr="00AE5865">
              <w:rPr>
                <w:rFonts w:ascii="Times New Roman" w:hAnsi="Times New Roman" w:cs="Times New Roman"/>
                <w:sz w:val="20"/>
                <w:szCs w:val="20"/>
              </w:rPr>
              <w:t>Expanding to cover COMESA countries</w:t>
            </w:r>
            <w:r w:rsidR="003466C9" w:rsidRPr="00AE5865">
              <w:rPr>
                <w:rFonts w:ascii="Times New Roman" w:hAnsi="Times New Roman" w:cs="Times New Roman"/>
                <w:sz w:val="20"/>
                <w:szCs w:val="20"/>
              </w:rPr>
              <w:t xml:space="preserve"> under COMSIS </w:t>
            </w:r>
            <w:r w:rsidR="003466C9" w:rsidRPr="00AE5865">
              <w:rPr>
                <w:rFonts w:ascii="Times New Roman" w:hAnsi="Times New Roman" w:cs="Times New Roman"/>
                <w:sz w:val="20"/>
                <w:szCs w:val="20"/>
              </w:rPr>
              <w:lastRenderedPageBreak/>
              <w:t>initiative</w:t>
            </w:r>
            <w:r w:rsidRPr="00AE5865">
              <w:rPr>
                <w:rFonts w:ascii="Times New Roman" w:hAnsi="Times New Roman" w:cs="Times New Roman"/>
                <w:sz w:val="20"/>
                <w:szCs w:val="20"/>
              </w:rPr>
              <w:t xml:space="preserve"> (in partnership with ISSD Africa and </w:t>
            </w:r>
            <w:proofErr w:type="spellStart"/>
            <w:r w:rsidRPr="00AE5865">
              <w:rPr>
                <w:rFonts w:ascii="Times New Roman" w:hAnsi="Times New Roman" w:cs="Times New Roman"/>
                <w:sz w:val="20"/>
                <w:szCs w:val="20"/>
              </w:rPr>
              <w:t>ReSAAKS</w:t>
            </w:r>
            <w:proofErr w:type="spellEnd"/>
            <w:r w:rsidRPr="00AE5865">
              <w:rPr>
                <w:rFonts w:ascii="Times New Roman" w:hAnsi="Times New Roman" w:cs="Times New Roman"/>
                <w:sz w:val="20"/>
                <w:szCs w:val="20"/>
              </w:rPr>
              <w:t>)</w:t>
            </w:r>
            <w:r w:rsidR="003466C9" w:rsidRPr="00AE5865">
              <w:rPr>
                <w:rFonts w:ascii="Times New Roman" w:hAnsi="Times New Roman" w:cs="Times New Roman"/>
                <w:sz w:val="20"/>
                <w:szCs w:val="20"/>
              </w:rPr>
              <w:t>:</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Burundi</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Egypt</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Kenya</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Madagascar</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Malawi</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Rwanda</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Swaziland</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Uganda</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Zambia</w:t>
            </w:r>
          </w:p>
          <w:p w:rsidR="009749E4" w:rsidRPr="00AE5865" w:rsidRDefault="003466C9" w:rsidP="005134E1">
            <w:pPr>
              <w:pStyle w:val="Paragraphedeliste"/>
              <w:numPr>
                <w:ilvl w:val="0"/>
                <w:numId w:val="4"/>
              </w:numPr>
              <w:tabs>
                <w:tab w:val="left" w:pos="159"/>
              </w:tabs>
              <w:ind w:left="349"/>
              <w:rPr>
                <w:rFonts w:ascii="Times New Roman" w:hAnsi="Times New Roman" w:cs="Times New Roman"/>
                <w:sz w:val="20"/>
                <w:szCs w:val="20"/>
              </w:rPr>
            </w:pPr>
            <w:r w:rsidRPr="00AE5865">
              <w:rPr>
                <w:rFonts w:ascii="Times New Roman" w:hAnsi="Times New Roman" w:cs="Times New Roman"/>
                <w:sz w:val="20"/>
                <w:szCs w:val="20"/>
              </w:rPr>
              <w:t>Zimbabwe</w:t>
            </w:r>
          </w:p>
          <w:p w:rsidR="009749E4" w:rsidRPr="00AE5865" w:rsidRDefault="009749E4" w:rsidP="009749E4">
            <w:pPr>
              <w:tabs>
                <w:tab w:val="left" w:pos="159"/>
              </w:tabs>
              <w:rPr>
                <w:rFonts w:ascii="Times New Roman" w:hAnsi="Times New Roman" w:cs="Times New Roman"/>
                <w:sz w:val="20"/>
                <w:szCs w:val="20"/>
              </w:rPr>
            </w:pPr>
          </w:p>
          <w:p w:rsidR="009749E4" w:rsidRPr="00AE5865" w:rsidRDefault="009749E4" w:rsidP="009749E4">
            <w:pPr>
              <w:tabs>
                <w:tab w:val="left" w:pos="159"/>
              </w:tabs>
              <w:rPr>
                <w:rFonts w:ascii="Times New Roman" w:hAnsi="Times New Roman" w:cs="Times New Roman"/>
                <w:sz w:val="20"/>
                <w:szCs w:val="20"/>
              </w:rPr>
            </w:pPr>
          </w:p>
        </w:tc>
        <w:tc>
          <w:tcPr>
            <w:tcW w:w="2211" w:type="dxa"/>
          </w:tcPr>
          <w:p w:rsidR="009749E4" w:rsidRPr="00AE5865" w:rsidRDefault="005732B6" w:rsidP="009749E4">
            <w:pPr>
              <w:rPr>
                <w:rFonts w:ascii="Times New Roman" w:hAnsi="Times New Roman" w:cs="Times New Roman"/>
                <w:sz w:val="20"/>
                <w:szCs w:val="20"/>
              </w:rPr>
            </w:pPr>
            <w:r w:rsidRPr="00AE5865">
              <w:rPr>
                <w:rFonts w:ascii="Times New Roman" w:hAnsi="Times New Roman" w:cs="Times New Roman"/>
                <w:sz w:val="20"/>
                <w:szCs w:val="20"/>
              </w:rPr>
              <w:lastRenderedPageBreak/>
              <w:t>Global in focus. Specific countries to be determined.</w:t>
            </w:r>
          </w:p>
          <w:p w:rsidR="009749E4" w:rsidRPr="00AE5865" w:rsidRDefault="005F2FD4" w:rsidP="009749E4">
            <w:pPr>
              <w:rPr>
                <w:rFonts w:ascii="Times New Roman" w:hAnsi="Times New Roman" w:cs="Times New Roman"/>
                <w:sz w:val="20"/>
                <w:szCs w:val="20"/>
              </w:rPr>
            </w:pPr>
            <w:r w:rsidRPr="00AE5865">
              <w:rPr>
                <w:rFonts w:ascii="Times New Roman" w:hAnsi="Times New Roman" w:cs="Times New Roman"/>
                <w:sz w:val="20"/>
                <w:szCs w:val="20"/>
              </w:rPr>
              <w:t>‘Pioneer countries’ for first phase (2017) - Ethiopia, Peru, Nepal and Italy</w:t>
            </w:r>
          </w:p>
        </w:tc>
        <w:tc>
          <w:tcPr>
            <w:tcW w:w="2211" w:type="dxa"/>
          </w:tcPr>
          <w:p w:rsidR="009749E4" w:rsidRPr="00AE5865" w:rsidRDefault="00BD0EF0" w:rsidP="009749E4">
            <w:pPr>
              <w:rPr>
                <w:rFonts w:ascii="Times New Roman" w:hAnsi="Times New Roman" w:cs="Times New Roman"/>
                <w:sz w:val="20"/>
                <w:szCs w:val="20"/>
              </w:rPr>
            </w:pPr>
            <w:r w:rsidRPr="00AE5865">
              <w:rPr>
                <w:rFonts w:ascii="Times New Roman" w:hAnsi="Times New Roman" w:cs="Times New Roman"/>
                <w:sz w:val="20"/>
                <w:szCs w:val="20"/>
              </w:rPr>
              <w:t xml:space="preserve">Applied to BMGF countries in </w:t>
            </w:r>
            <w:r w:rsidR="00F6171C" w:rsidRPr="00AE5865">
              <w:rPr>
                <w:rFonts w:ascii="Times New Roman" w:hAnsi="Times New Roman" w:cs="Times New Roman"/>
                <w:sz w:val="20"/>
                <w:szCs w:val="20"/>
              </w:rPr>
              <w:t>3 countries in Africa - Ethiopia, Nigeria and Tanzania and 3 states in India</w:t>
            </w:r>
          </w:p>
        </w:tc>
      </w:tr>
      <w:tr w:rsidR="00232E0D" w:rsidRPr="00AE5865" w:rsidTr="000C2072">
        <w:tc>
          <w:tcPr>
            <w:tcW w:w="1665" w:type="dxa"/>
          </w:tcPr>
          <w:p w:rsidR="000C2072" w:rsidRPr="00AE5865" w:rsidRDefault="009749E4" w:rsidP="00412715">
            <w:pPr>
              <w:spacing w:after="200" w:line="276" w:lineRule="auto"/>
              <w:rPr>
                <w:rFonts w:ascii="Times New Roman" w:hAnsi="Times New Roman" w:cs="Times New Roman"/>
                <w:b/>
                <w:sz w:val="20"/>
                <w:szCs w:val="20"/>
              </w:rPr>
            </w:pPr>
            <w:r w:rsidRPr="00AE5865">
              <w:rPr>
                <w:rFonts w:ascii="Times New Roman" w:hAnsi="Times New Roman" w:cs="Times New Roman"/>
                <w:b/>
                <w:sz w:val="20"/>
                <w:szCs w:val="20"/>
              </w:rPr>
              <w:lastRenderedPageBreak/>
              <w:t>Methods</w:t>
            </w:r>
          </w:p>
        </w:tc>
        <w:tc>
          <w:tcPr>
            <w:tcW w:w="2211" w:type="dxa"/>
          </w:tcPr>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 xml:space="preserve">Focus on 6 topics on various aspects related to production inputs and market enablers = improve agricultural production and </w:t>
            </w:r>
            <w:r w:rsidRPr="00AE5865">
              <w:rPr>
                <w:rFonts w:ascii="Times New Roman" w:hAnsi="Times New Roman" w:cs="Times New Roman"/>
                <w:sz w:val="20"/>
                <w:szCs w:val="20"/>
              </w:rPr>
              <w:lastRenderedPageBreak/>
              <w:t>marketing (Seed, Fertilizer, Machinery, Finance, Transport and Markets</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Use secondary data from WB and governments</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Not measuring the Seed System – but focusing on the Legal and Regulatory Environment</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Raw data is presented by country with each data point used to score countries</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Country profiles are created with scores in each topic for each indicator: - score in one topic are broken down by indicator + time and cost</w:t>
            </w:r>
          </w:p>
        </w:tc>
        <w:tc>
          <w:tcPr>
            <w:tcW w:w="2211" w:type="dxa"/>
          </w:tcPr>
          <w:p w:rsidR="009749E4" w:rsidRPr="00AE5865" w:rsidRDefault="00B66539"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lastRenderedPageBreak/>
              <w:t xml:space="preserve">Ranks seed companies by measuring and comparing their efforts to improve access to quality seeds of improved varieties </w:t>
            </w:r>
            <w:r w:rsidRPr="00AE5865">
              <w:rPr>
                <w:rFonts w:ascii="Times New Roman" w:hAnsi="Times New Roman" w:cs="Times New Roman"/>
                <w:sz w:val="20"/>
                <w:szCs w:val="20"/>
              </w:rPr>
              <w:lastRenderedPageBreak/>
              <w:t xml:space="preserve">for smallholder farmers in developing countries. The methodology was developed through a process of extensive stakeholder consultation and expert review. The </w:t>
            </w:r>
            <w:r w:rsidR="006B4BA9" w:rsidRPr="00AE5865">
              <w:rPr>
                <w:rFonts w:ascii="Times New Roman" w:hAnsi="Times New Roman" w:cs="Times New Roman"/>
                <w:i/>
                <w:sz w:val="20"/>
                <w:szCs w:val="20"/>
              </w:rPr>
              <w:t xml:space="preserve">ATSI </w:t>
            </w:r>
            <w:r w:rsidR="009749E4" w:rsidRPr="00AE5865">
              <w:rPr>
                <w:rFonts w:ascii="Times New Roman" w:hAnsi="Times New Roman" w:cs="Times New Roman"/>
                <w:i/>
                <w:sz w:val="20"/>
                <w:szCs w:val="20"/>
              </w:rPr>
              <w:t>2016</w:t>
            </w:r>
            <w:r w:rsidRPr="00AE5865">
              <w:rPr>
                <w:rFonts w:ascii="Times New Roman" w:hAnsi="Times New Roman" w:cs="Times New Roman"/>
                <w:sz w:val="20"/>
                <w:szCs w:val="20"/>
              </w:rPr>
              <w:t xml:space="preserve"> focuses on global seed companies and regional companies in Eastern Africa.</w:t>
            </w:r>
          </w:p>
          <w:p w:rsidR="009749E4" w:rsidRPr="00AE5865" w:rsidRDefault="00C77CB6"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Seven measurement areas</w:t>
            </w:r>
            <w:r w:rsidRPr="00AE5865">
              <w:rPr>
                <w:rFonts w:ascii="Times New Roman" w:hAnsi="Times New Roman" w:cs="Times New Roman"/>
                <w:sz w:val="20"/>
                <w:szCs w:val="20"/>
              </w:rPr>
              <w:br/>
              <w:t>Each with four types of indicators</w:t>
            </w:r>
          </w:p>
          <w:p w:rsidR="009749E4" w:rsidRPr="00AE5865" w:rsidRDefault="00C77CB6" w:rsidP="005134E1">
            <w:pPr>
              <w:pStyle w:val="Paragraphedeliste"/>
              <w:numPr>
                <w:ilvl w:val="0"/>
                <w:numId w:val="9"/>
              </w:numPr>
              <w:tabs>
                <w:tab w:val="left" w:pos="264"/>
              </w:tabs>
              <w:ind w:left="406" w:hanging="284"/>
              <w:rPr>
                <w:rFonts w:ascii="Times New Roman" w:hAnsi="Times New Roman" w:cs="Times New Roman"/>
                <w:sz w:val="20"/>
                <w:szCs w:val="20"/>
              </w:rPr>
            </w:pPr>
            <w:r w:rsidRPr="00AE5865">
              <w:rPr>
                <w:rFonts w:ascii="Times New Roman" w:hAnsi="Times New Roman" w:cs="Times New Roman"/>
                <w:sz w:val="20"/>
                <w:szCs w:val="20"/>
              </w:rPr>
              <w:t>Commitment</w:t>
            </w:r>
          </w:p>
          <w:p w:rsidR="009749E4" w:rsidRPr="00AE5865" w:rsidRDefault="00C77CB6" w:rsidP="005134E1">
            <w:pPr>
              <w:pStyle w:val="Paragraphedeliste"/>
              <w:numPr>
                <w:ilvl w:val="0"/>
                <w:numId w:val="9"/>
              </w:numPr>
              <w:tabs>
                <w:tab w:val="left" w:pos="264"/>
              </w:tabs>
              <w:ind w:left="406" w:hanging="284"/>
              <w:rPr>
                <w:rFonts w:ascii="Times New Roman" w:hAnsi="Times New Roman" w:cs="Times New Roman"/>
                <w:sz w:val="20"/>
                <w:szCs w:val="20"/>
              </w:rPr>
            </w:pPr>
            <w:r w:rsidRPr="00AE5865">
              <w:rPr>
                <w:rFonts w:ascii="Times New Roman" w:hAnsi="Times New Roman" w:cs="Times New Roman"/>
                <w:sz w:val="20"/>
                <w:szCs w:val="20"/>
              </w:rPr>
              <w:t>Performance</w:t>
            </w:r>
          </w:p>
          <w:p w:rsidR="009749E4" w:rsidRPr="00AE5865" w:rsidRDefault="00C77CB6" w:rsidP="005134E1">
            <w:pPr>
              <w:pStyle w:val="Paragraphedeliste"/>
              <w:numPr>
                <w:ilvl w:val="0"/>
                <w:numId w:val="9"/>
              </w:numPr>
              <w:tabs>
                <w:tab w:val="left" w:pos="264"/>
              </w:tabs>
              <w:ind w:left="406" w:hanging="284"/>
              <w:rPr>
                <w:rFonts w:ascii="Times New Roman" w:hAnsi="Times New Roman" w:cs="Times New Roman"/>
                <w:sz w:val="20"/>
                <w:szCs w:val="20"/>
              </w:rPr>
            </w:pPr>
            <w:r w:rsidRPr="00AE5865">
              <w:rPr>
                <w:rFonts w:ascii="Times New Roman" w:hAnsi="Times New Roman" w:cs="Times New Roman"/>
                <w:sz w:val="20"/>
                <w:szCs w:val="20"/>
              </w:rPr>
              <w:t>Transparency</w:t>
            </w:r>
          </w:p>
          <w:p w:rsidR="009749E4" w:rsidRPr="00AE5865" w:rsidRDefault="00C77CB6" w:rsidP="005134E1">
            <w:pPr>
              <w:pStyle w:val="Paragraphedeliste"/>
              <w:numPr>
                <w:ilvl w:val="0"/>
                <w:numId w:val="9"/>
              </w:numPr>
              <w:tabs>
                <w:tab w:val="left" w:pos="264"/>
              </w:tabs>
              <w:ind w:left="406" w:hanging="284"/>
              <w:rPr>
                <w:rFonts w:ascii="Times New Roman" w:hAnsi="Times New Roman" w:cs="Times New Roman"/>
                <w:sz w:val="20"/>
                <w:szCs w:val="20"/>
              </w:rPr>
            </w:pPr>
            <w:r w:rsidRPr="00AE5865">
              <w:rPr>
                <w:rFonts w:ascii="Times New Roman" w:hAnsi="Times New Roman" w:cs="Times New Roman"/>
                <w:sz w:val="20"/>
                <w:szCs w:val="20"/>
              </w:rPr>
              <w:t>Innovation</w:t>
            </w:r>
          </w:p>
          <w:p w:rsidR="009749E4" w:rsidRPr="00AE5865" w:rsidRDefault="006B4BA9"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Weighted Scorecard approach - Total score is sum of weighted indicator scores in all areas</w:t>
            </w:r>
          </w:p>
          <w:p w:rsidR="009749E4" w:rsidRPr="00AE5865" w:rsidRDefault="00C77CB6"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 xml:space="preserve">Relative ranking - Comparing companies with </w:t>
            </w:r>
            <w:r w:rsidRPr="00AE5865">
              <w:rPr>
                <w:rFonts w:ascii="Times New Roman" w:hAnsi="Times New Roman" w:cs="Times New Roman"/>
                <w:sz w:val="20"/>
                <w:szCs w:val="20"/>
              </w:rPr>
              <w:br/>
              <w:t>each other, not to an ideal state</w:t>
            </w:r>
          </w:p>
        </w:tc>
        <w:tc>
          <w:tcPr>
            <w:tcW w:w="2211" w:type="dxa"/>
          </w:tcPr>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lastRenderedPageBreak/>
              <w:t>Built on in-depth country studies conducted by academics and seed industry experts</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 xml:space="preserve">Focus on top 4 crops </w:t>
            </w:r>
            <w:r w:rsidRPr="00AE5865">
              <w:rPr>
                <w:rFonts w:ascii="Times New Roman" w:hAnsi="Times New Roman" w:cs="Times New Roman"/>
                <w:sz w:val="20"/>
                <w:szCs w:val="20"/>
              </w:rPr>
              <w:lastRenderedPageBreak/>
              <w:t xml:space="preserve">that are important to food security </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Use  secondary data, primary data from industry surveys, key informants and expert knowledge</w:t>
            </w:r>
          </w:p>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Emphasis on formal sector</w:t>
            </w:r>
          </w:p>
        </w:tc>
        <w:tc>
          <w:tcPr>
            <w:tcW w:w="2211" w:type="dxa"/>
          </w:tcPr>
          <w:p w:rsidR="009749E4" w:rsidRPr="00AE5865" w:rsidRDefault="009749E4" w:rsidP="005134E1">
            <w:pPr>
              <w:pStyle w:val="Paragraphedeliste"/>
              <w:numPr>
                <w:ilvl w:val="0"/>
                <w:numId w:val="2"/>
              </w:numPr>
              <w:ind w:left="94" w:hanging="141"/>
              <w:rPr>
                <w:rFonts w:ascii="Times New Roman" w:hAnsi="Times New Roman" w:cs="Times New Roman"/>
                <w:sz w:val="20"/>
                <w:szCs w:val="20"/>
                <w:lang w:val="en-GB"/>
              </w:rPr>
            </w:pPr>
            <w:r w:rsidRPr="00AE5865">
              <w:rPr>
                <w:rFonts w:ascii="Times New Roman" w:hAnsi="Times New Roman" w:cs="Times New Roman"/>
                <w:sz w:val="20"/>
                <w:szCs w:val="20"/>
                <w:lang w:val="en-GB"/>
              </w:rPr>
              <w:lastRenderedPageBreak/>
              <w:t>Elaborating indicators</w:t>
            </w:r>
            <w:r w:rsidR="00470130" w:rsidRPr="00AE5865">
              <w:rPr>
                <w:rFonts w:ascii="Times New Roman" w:hAnsi="Times New Roman" w:cs="Times New Roman"/>
                <w:sz w:val="20"/>
                <w:szCs w:val="20"/>
                <w:lang w:val="en-GB"/>
              </w:rPr>
              <w:t xml:space="preserve"> in 4 areas</w:t>
            </w:r>
            <w:r w:rsidRPr="00AE5865">
              <w:rPr>
                <w:rFonts w:ascii="Times New Roman" w:hAnsi="Times New Roman" w:cs="Times New Roman"/>
                <w:sz w:val="20"/>
                <w:szCs w:val="20"/>
                <w:lang w:val="en-GB"/>
              </w:rPr>
              <w:t>:</w:t>
            </w:r>
          </w:p>
          <w:p w:rsidR="009749E4" w:rsidRPr="00AE5865" w:rsidRDefault="009749E4" w:rsidP="005134E1">
            <w:pPr>
              <w:pStyle w:val="Paragraphedeliste"/>
              <w:numPr>
                <w:ilvl w:val="0"/>
                <w:numId w:val="13"/>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Access</w:t>
            </w:r>
          </w:p>
          <w:p w:rsidR="009749E4" w:rsidRPr="00AE5865" w:rsidRDefault="009749E4" w:rsidP="005134E1">
            <w:pPr>
              <w:pStyle w:val="Paragraphedeliste"/>
              <w:numPr>
                <w:ilvl w:val="0"/>
                <w:numId w:val="13"/>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Quality</w:t>
            </w:r>
            <w:r w:rsidR="00643B3A" w:rsidRPr="00AE5865">
              <w:rPr>
                <w:rFonts w:ascii="Times New Roman" w:hAnsi="Times New Roman" w:cs="Times New Roman"/>
                <w:sz w:val="20"/>
                <w:szCs w:val="20"/>
                <w:lang w:val="en-GB"/>
              </w:rPr>
              <w:t>/Regulation</w:t>
            </w:r>
          </w:p>
          <w:p w:rsidR="009749E4" w:rsidRPr="00AE5865" w:rsidRDefault="00643B3A" w:rsidP="005134E1">
            <w:pPr>
              <w:pStyle w:val="Paragraphedeliste"/>
              <w:numPr>
                <w:ilvl w:val="0"/>
                <w:numId w:val="13"/>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Supply</w:t>
            </w:r>
          </w:p>
          <w:p w:rsidR="009749E4" w:rsidRPr="00AE5865" w:rsidRDefault="009749E4" w:rsidP="005134E1">
            <w:pPr>
              <w:pStyle w:val="Paragraphedeliste"/>
              <w:numPr>
                <w:ilvl w:val="0"/>
                <w:numId w:val="13"/>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lastRenderedPageBreak/>
              <w:t xml:space="preserve">Innovation </w:t>
            </w:r>
          </w:p>
          <w:p w:rsidR="009749E4" w:rsidRPr="00AE5865" w:rsidRDefault="009749E4" w:rsidP="005134E1">
            <w:pPr>
              <w:pStyle w:val="Paragraphedeliste"/>
              <w:numPr>
                <w:ilvl w:val="0"/>
                <w:numId w:val="2"/>
              </w:numPr>
              <w:ind w:left="94" w:hanging="141"/>
              <w:rPr>
                <w:rFonts w:ascii="Times New Roman" w:hAnsi="Times New Roman" w:cs="Times New Roman"/>
                <w:sz w:val="20"/>
                <w:szCs w:val="20"/>
                <w:lang w:val="en-GB"/>
              </w:rPr>
            </w:pPr>
            <w:r w:rsidRPr="00AE5865">
              <w:rPr>
                <w:rFonts w:ascii="Times New Roman" w:hAnsi="Times New Roman" w:cs="Times New Roman"/>
                <w:sz w:val="20"/>
                <w:szCs w:val="20"/>
                <w:lang w:val="en-GB"/>
              </w:rPr>
              <w:t>Enabling environment – Score Card</w:t>
            </w:r>
          </w:p>
          <w:p w:rsidR="009749E4" w:rsidRPr="00AE5865" w:rsidRDefault="009749E4" w:rsidP="005134E1">
            <w:pPr>
              <w:pStyle w:val="Paragraphedeliste"/>
              <w:numPr>
                <w:ilvl w:val="0"/>
                <w:numId w:val="2"/>
              </w:numPr>
              <w:ind w:left="94" w:hanging="141"/>
              <w:rPr>
                <w:rFonts w:ascii="Times New Roman" w:hAnsi="Times New Roman" w:cs="Times New Roman"/>
                <w:sz w:val="20"/>
                <w:szCs w:val="20"/>
                <w:lang w:val="en-GB"/>
              </w:rPr>
            </w:pPr>
            <w:r w:rsidRPr="00AE5865">
              <w:rPr>
                <w:rFonts w:ascii="Times New Roman" w:hAnsi="Times New Roman" w:cs="Times New Roman"/>
                <w:sz w:val="20"/>
                <w:szCs w:val="20"/>
                <w:lang w:val="en-GB"/>
              </w:rPr>
              <w:t>ABD Index and Tracker Tool</w:t>
            </w:r>
            <w:r w:rsidR="00643B3A" w:rsidRPr="00AE5865">
              <w:rPr>
                <w:rFonts w:ascii="Times New Roman" w:hAnsi="Times New Roman" w:cs="Times New Roman"/>
                <w:sz w:val="20"/>
                <w:szCs w:val="20"/>
                <w:lang w:val="en-GB"/>
              </w:rPr>
              <w:t xml:space="preserve"> – circular linkages between</w:t>
            </w:r>
            <w:r w:rsidRPr="00AE5865">
              <w:rPr>
                <w:rFonts w:ascii="Times New Roman" w:hAnsi="Times New Roman" w:cs="Times New Roman"/>
                <w:sz w:val="20"/>
                <w:szCs w:val="20"/>
                <w:lang w:val="en-GB"/>
              </w:rPr>
              <w:t>:</w:t>
            </w:r>
          </w:p>
          <w:p w:rsidR="009749E4" w:rsidRPr="00AE5865" w:rsidRDefault="009749E4" w:rsidP="009749E4">
            <w:pPr>
              <w:pStyle w:val="Paragraphedeliste"/>
              <w:ind w:left="94"/>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Food systems </w:t>
            </w:r>
            <w:r w:rsidRPr="00AE5865">
              <w:rPr>
                <w:rFonts w:ascii="Times New Roman" w:hAnsi="Times New Roman" w:cs="Times New Roman"/>
                <w:sz w:val="20"/>
                <w:szCs w:val="20"/>
                <w:lang w:val="en-GB"/>
              </w:rPr>
              <w:sym w:font="Wingdings" w:char="F0E0"/>
            </w:r>
            <w:r w:rsidRPr="00AE5865">
              <w:rPr>
                <w:rFonts w:ascii="Times New Roman" w:hAnsi="Times New Roman" w:cs="Times New Roman"/>
                <w:sz w:val="20"/>
                <w:szCs w:val="20"/>
                <w:lang w:val="en-GB"/>
              </w:rPr>
              <w:t xml:space="preserve"> Conservation systems </w:t>
            </w:r>
            <w:r w:rsidRPr="00AE5865">
              <w:rPr>
                <w:rFonts w:ascii="Times New Roman" w:hAnsi="Times New Roman" w:cs="Times New Roman"/>
                <w:sz w:val="20"/>
                <w:szCs w:val="20"/>
                <w:lang w:val="en-GB"/>
              </w:rPr>
              <w:sym w:font="Wingdings" w:char="F0E0"/>
            </w:r>
            <w:r w:rsidRPr="00AE5865">
              <w:rPr>
                <w:rFonts w:ascii="Times New Roman" w:hAnsi="Times New Roman" w:cs="Times New Roman"/>
                <w:sz w:val="20"/>
                <w:szCs w:val="20"/>
                <w:lang w:val="en-GB"/>
              </w:rPr>
              <w:t xml:space="preserve"> Seed systems </w:t>
            </w:r>
            <w:r w:rsidRPr="00AE5865">
              <w:rPr>
                <w:rFonts w:ascii="Times New Roman" w:hAnsi="Times New Roman" w:cs="Times New Roman"/>
                <w:sz w:val="20"/>
                <w:szCs w:val="20"/>
                <w:lang w:val="en-GB"/>
              </w:rPr>
              <w:sym w:font="Wingdings" w:char="F0E0"/>
            </w:r>
            <w:r w:rsidRPr="00AE5865">
              <w:rPr>
                <w:rFonts w:ascii="Times New Roman" w:hAnsi="Times New Roman" w:cs="Times New Roman"/>
                <w:sz w:val="20"/>
                <w:szCs w:val="20"/>
                <w:lang w:val="en-GB"/>
              </w:rPr>
              <w:t xml:space="preserve"> Farming Systems </w:t>
            </w:r>
          </w:p>
          <w:p w:rsidR="009749E4" w:rsidRPr="00AE5865" w:rsidRDefault="00643B3A"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Genetic diversity for major crops</w:t>
            </w:r>
          </w:p>
          <w:p w:rsidR="009749E4" w:rsidRPr="00AE5865" w:rsidRDefault="00643B3A"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Species diversity </w:t>
            </w:r>
          </w:p>
          <w:p w:rsidR="009749E4" w:rsidRPr="00AE5865" w:rsidRDefault="00643B3A"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Functional diversity e.g. soil fertility, nutrition, climate change adaptation</w:t>
            </w:r>
          </w:p>
          <w:p w:rsidR="009749E4" w:rsidRPr="00AE5865" w:rsidRDefault="00643B3A"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Social diversity</w:t>
            </w:r>
          </w:p>
          <w:p w:rsidR="009749E4" w:rsidRPr="00AE5865" w:rsidRDefault="008463C5"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Plan to r</w:t>
            </w:r>
            <w:r w:rsidR="00A45143" w:rsidRPr="00AE5865">
              <w:rPr>
                <w:rFonts w:ascii="Times New Roman" w:hAnsi="Times New Roman" w:cs="Times New Roman"/>
                <w:sz w:val="20"/>
                <w:szCs w:val="20"/>
              </w:rPr>
              <w:t>eus</w:t>
            </w:r>
            <w:r w:rsidRPr="00AE5865">
              <w:rPr>
                <w:rFonts w:ascii="Times New Roman" w:hAnsi="Times New Roman" w:cs="Times New Roman"/>
                <w:sz w:val="20"/>
                <w:szCs w:val="20"/>
              </w:rPr>
              <w:t xml:space="preserve">e </w:t>
            </w:r>
            <w:r w:rsidR="00A45143" w:rsidRPr="00AE5865">
              <w:rPr>
                <w:rFonts w:ascii="Times New Roman" w:hAnsi="Times New Roman" w:cs="Times New Roman"/>
                <w:sz w:val="20"/>
                <w:szCs w:val="20"/>
              </w:rPr>
              <w:t>and layerdifferent secondary datasets – (‘big data’): e.g. FAO genetic resources + fill in some gaps with ‘crowd-s</w:t>
            </w:r>
            <w:r w:rsidRPr="00AE5865">
              <w:rPr>
                <w:rFonts w:ascii="Times New Roman" w:hAnsi="Times New Roman" w:cs="Times New Roman"/>
                <w:sz w:val="20"/>
                <w:szCs w:val="20"/>
              </w:rPr>
              <w:t xml:space="preserve">ourced’ data (directly from </w:t>
            </w:r>
            <w:r w:rsidR="00A45143" w:rsidRPr="00AE5865">
              <w:rPr>
                <w:rFonts w:ascii="Times New Roman" w:hAnsi="Times New Roman" w:cs="Times New Roman"/>
                <w:sz w:val="20"/>
                <w:szCs w:val="20"/>
              </w:rPr>
              <w:t>farm</w:t>
            </w:r>
            <w:r w:rsidRPr="00AE5865">
              <w:rPr>
                <w:rFonts w:ascii="Times New Roman" w:hAnsi="Times New Roman" w:cs="Times New Roman"/>
                <w:sz w:val="20"/>
                <w:szCs w:val="20"/>
              </w:rPr>
              <w:t>-level</w:t>
            </w:r>
            <w:r w:rsidR="00A45143" w:rsidRPr="00AE5865">
              <w:rPr>
                <w:rFonts w:ascii="Times New Roman" w:hAnsi="Times New Roman" w:cs="Times New Roman"/>
                <w:sz w:val="20"/>
                <w:szCs w:val="20"/>
              </w:rPr>
              <w:t>)</w:t>
            </w:r>
          </w:p>
          <w:p w:rsidR="009749E4" w:rsidRPr="00AE5865" w:rsidRDefault="006B4BA9"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Outputs will be produced for two key stakeholder groups: Public and private investors</w:t>
            </w:r>
            <w:r w:rsidR="005F4A17" w:rsidRPr="00AE5865">
              <w:rPr>
                <w:rFonts w:ascii="Times New Roman" w:hAnsi="Times New Roman" w:cs="Times New Roman"/>
                <w:sz w:val="20"/>
                <w:szCs w:val="20"/>
              </w:rPr>
              <w:t xml:space="preserve"> and Consumers and civil society</w:t>
            </w:r>
          </w:p>
        </w:tc>
        <w:tc>
          <w:tcPr>
            <w:tcW w:w="2211" w:type="dxa"/>
          </w:tcPr>
          <w:p w:rsidR="006216EC" w:rsidRPr="00AE5865" w:rsidRDefault="006216EC" w:rsidP="005134E1">
            <w:pPr>
              <w:pStyle w:val="Paragraphedeliste"/>
              <w:numPr>
                <w:ilvl w:val="0"/>
                <w:numId w:val="2"/>
              </w:numPr>
              <w:ind w:left="151" w:hanging="151"/>
              <w:rPr>
                <w:rFonts w:ascii="Times New Roman" w:hAnsi="Times New Roman" w:cs="Times New Roman"/>
                <w:sz w:val="20"/>
                <w:szCs w:val="20"/>
              </w:rPr>
            </w:pPr>
            <w:r w:rsidRPr="00AE5865">
              <w:rPr>
                <w:rFonts w:ascii="Times New Roman" w:hAnsi="Times New Roman" w:cs="Times New Roman"/>
                <w:sz w:val="20"/>
                <w:szCs w:val="20"/>
              </w:rPr>
              <w:lastRenderedPageBreak/>
              <w:t xml:space="preserve">Working on 10 ‘Dashboards’ across 10 Geographies – limit each to 10 indicators (assembled by small groups of Gates’ staff </w:t>
            </w:r>
            <w:r w:rsidRPr="00AE5865">
              <w:rPr>
                <w:rFonts w:ascii="Times New Roman" w:hAnsi="Times New Roman" w:cs="Times New Roman"/>
                <w:sz w:val="20"/>
                <w:szCs w:val="20"/>
              </w:rPr>
              <w:lastRenderedPageBreak/>
              <w:t>and a few externals)</w:t>
            </w:r>
          </w:p>
          <w:p w:rsidR="006216EC" w:rsidRPr="00AE5865" w:rsidRDefault="006216EC" w:rsidP="005134E1">
            <w:pPr>
              <w:pStyle w:val="Paragraphedeliste"/>
              <w:numPr>
                <w:ilvl w:val="0"/>
                <w:numId w:val="2"/>
              </w:numPr>
              <w:ind w:left="151" w:hanging="151"/>
              <w:rPr>
                <w:rFonts w:ascii="Times New Roman" w:hAnsi="Times New Roman" w:cs="Times New Roman"/>
                <w:sz w:val="20"/>
                <w:szCs w:val="20"/>
              </w:rPr>
            </w:pPr>
            <w:r w:rsidRPr="00AE5865">
              <w:rPr>
                <w:rFonts w:ascii="Times New Roman" w:hAnsi="Times New Roman" w:cs="Times New Roman"/>
                <w:sz w:val="20"/>
                <w:szCs w:val="20"/>
              </w:rPr>
              <w:t>Recogni</w:t>
            </w:r>
            <w:r w:rsidR="001812C9">
              <w:rPr>
                <w:rFonts w:ascii="Times New Roman" w:hAnsi="Times New Roman" w:cs="Times New Roman"/>
                <w:sz w:val="20"/>
                <w:szCs w:val="20"/>
              </w:rPr>
              <w:t>z</w:t>
            </w:r>
            <w:r w:rsidRPr="00AE5865">
              <w:rPr>
                <w:rFonts w:ascii="Times New Roman" w:hAnsi="Times New Roman" w:cs="Times New Roman"/>
                <w:sz w:val="20"/>
                <w:szCs w:val="20"/>
              </w:rPr>
              <w:t>e that these are only starting points</w:t>
            </w:r>
          </w:p>
          <w:p w:rsidR="009749E4" w:rsidRPr="00AE5865" w:rsidRDefault="006216EC" w:rsidP="005134E1">
            <w:pPr>
              <w:pStyle w:val="Paragraphedeliste"/>
              <w:numPr>
                <w:ilvl w:val="0"/>
                <w:numId w:val="2"/>
              </w:numPr>
              <w:ind w:left="151" w:hanging="151"/>
              <w:rPr>
                <w:rFonts w:ascii="Times New Roman" w:hAnsi="Times New Roman" w:cs="Times New Roman"/>
                <w:sz w:val="20"/>
                <w:szCs w:val="20"/>
              </w:rPr>
            </w:pPr>
            <w:r w:rsidRPr="00AE5865">
              <w:rPr>
                <w:rFonts w:ascii="Times New Roman" w:hAnsi="Times New Roman" w:cs="Times New Roman"/>
                <w:sz w:val="20"/>
                <w:szCs w:val="20"/>
              </w:rPr>
              <w:t>Learning from other successful Score Cards and Dashboards – start simple, evolve over time, add new ones gradually over time</w:t>
            </w:r>
            <w:r w:rsidR="005F4A17" w:rsidRPr="00AE5865">
              <w:rPr>
                <w:rFonts w:ascii="Times New Roman" w:hAnsi="Times New Roman" w:cs="Times New Roman"/>
                <w:sz w:val="20"/>
                <w:szCs w:val="20"/>
              </w:rPr>
              <w:t>:</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Agricultural Transformation</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Agricultural Productivity</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Livestock</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Fertilizer</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Extension Systems</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Gender</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Food Security</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Nutrition</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 xml:space="preserve"> Policy</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Land (planned)</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Infrastructure (planned)</w:t>
            </w:r>
          </w:p>
          <w:p w:rsidR="009749E4" w:rsidRPr="00AE5865" w:rsidRDefault="009749E4" w:rsidP="005134E1">
            <w:pPr>
              <w:pStyle w:val="Paragraphedeliste"/>
              <w:numPr>
                <w:ilvl w:val="0"/>
                <w:numId w:val="14"/>
              </w:numPr>
              <w:ind w:left="236" w:hanging="142"/>
              <w:rPr>
                <w:rFonts w:ascii="Times New Roman" w:hAnsi="Times New Roman" w:cs="Times New Roman"/>
                <w:sz w:val="20"/>
                <w:szCs w:val="20"/>
              </w:rPr>
            </w:pPr>
            <w:r w:rsidRPr="00AE5865">
              <w:rPr>
                <w:rFonts w:ascii="Times New Roman" w:hAnsi="Times New Roman" w:cs="Times New Roman"/>
                <w:sz w:val="20"/>
                <w:szCs w:val="20"/>
                <w:lang w:val="en-GB"/>
              </w:rPr>
              <w:t>R&amp;D (planned)</w:t>
            </w:r>
            <w:r w:rsidR="006216EC" w:rsidRPr="00AE5865">
              <w:rPr>
                <w:rFonts w:ascii="Times New Roman" w:hAnsi="Times New Roman" w:cs="Times New Roman"/>
                <w:sz w:val="20"/>
                <w:szCs w:val="20"/>
                <w:lang w:val="en-GB"/>
              </w:rPr>
              <w:t xml:space="preserve"> and</w:t>
            </w:r>
          </w:p>
          <w:p w:rsidR="009749E4" w:rsidRPr="00AE5865" w:rsidRDefault="009749E4" w:rsidP="005134E1">
            <w:pPr>
              <w:pStyle w:val="Paragraphedeliste"/>
              <w:numPr>
                <w:ilvl w:val="0"/>
                <w:numId w:val="14"/>
              </w:numPr>
              <w:ind w:left="236" w:hanging="142"/>
              <w:rPr>
                <w:rFonts w:ascii="Times New Roman" w:hAnsi="Times New Roman" w:cs="Times New Roman"/>
                <w:i/>
                <w:sz w:val="20"/>
                <w:szCs w:val="20"/>
              </w:rPr>
            </w:pPr>
            <w:r w:rsidRPr="00AE5865">
              <w:rPr>
                <w:rFonts w:ascii="Times New Roman" w:hAnsi="Times New Roman" w:cs="Times New Roman"/>
                <w:i/>
                <w:sz w:val="20"/>
                <w:szCs w:val="20"/>
                <w:lang w:val="en-GB"/>
              </w:rPr>
              <w:t>Seed Systems</w:t>
            </w:r>
          </w:p>
          <w:p w:rsidR="009749E4" w:rsidRPr="00AE5865" w:rsidRDefault="009749E4" w:rsidP="005134E1">
            <w:pPr>
              <w:pStyle w:val="Paragraphedeliste"/>
              <w:numPr>
                <w:ilvl w:val="0"/>
                <w:numId w:val="2"/>
              </w:numPr>
              <w:ind w:left="151" w:hanging="141"/>
              <w:rPr>
                <w:rFonts w:ascii="Times New Roman" w:hAnsi="Times New Roman" w:cs="Times New Roman"/>
                <w:sz w:val="20"/>
                <w:szCs w:val="20"/>
              </w:rPr>
            </w:pPr>
            <w:r w:rsidRPr="00AE5865">
              <w:rPr>
                <w:rFonts w:ascii="Times New Roman" w:hAnsi="Times New Roman" w:cs="Times New Roman"/>
                <w:sz w:val="20"/>
                <w:szCs w:val="20"/>
              </w:rPr>
              <w:t xml:space="preserve">Adapted Logic Model from </w:t>
            </w:r>
            <w:r w:rsidR="00F6171C" w:rsidRPr="00AE5865">
              <w:rPr>
                <w:rFonts w:ascii="Times New Roman" w:hAnsi="Times New Roman" w:cs="Times New Roman"/>
                <w:sz w:val="20"/>
                <w:szCs w:val="20"/>
              </w:rPr>
              <w:t xml:space="preserve">Gates’ </w:t>
            </w:r>
            <w:r w:rsidRPr="00AE5865">
              <w:rPr>
                <w:rFonts w:ascii="Times New Roman" w:hAnsi="Times New Roman" w:cs="Times New Roman"/>
                <w:sz w:val="20"/>
                <w:szCs w:val="20"/>
              </w:rPr>
              <w:t>PHCI initiative</w:t>
            </w:r>
          </w:p>
          <w:p w:rsidR="009749E4" w:rsidRPr="00AE5865" w:rsidRDefault="00F6171C" w:rsidP="005134E1">
            <w:pPr>
              <w:pStyle w:val="Paragraphedeliste"/>
              <w:numPr>
                <w:ilvl w:val="0"/>
                <w:numId w:val="2"/>
              </w:numPr>
              <w:ind w:left="151" w:hanging="141"/>
              <w:rPr>
                <w:rFonts w:ascii="Times New Roman" w:hAnsi="Times New Roman" w:cs="Times New Roman"/>
                <w:sz w:val="20"/>
                <w:szCs w:val="20"/>
              </w:rPr>
            </w:pPr>
            <w:r w:rsidRPr="00AE5865">
              <w:rPr>
                <w:rFonts w:ascii="Times New Roman" w:hAnsi="Times New Roman" w:cs="Times New Roman"/>
                <w:sz w:val="20"/>
                <w:szCs w:val="20"/>
              </w:rPr>
              <w:t>Focus on Logic Model Framework for Assessing Seed S</w:t>
            </w:r>
            <w:r w:rsidR="006216EC" w:rsidRPr="00AE5865">
              <w:rPr>
                <w:rFonts w:ascii="Times New Roman" w:hAnsi="Times New Roman" w:cs="Times New Roman"/>
                <w:sz w:val="20"/>
                <w:szCs w:val="20"/>
              </w:rPr>
              <w:t xml:space="preserve">ector – like </w:t>
            </w:r>
            <w:proofErr w:type="spellStart"/>
            <w:r w:rsidR="006216EC" w:rsidRPr="00AE5865">
              <w:rPr>
                <w:rFonts w:ascii="Times New Roman" w:hAnsi="Times New Roman" w:cs="Times New Roman"/>
                <w:sz w:val="20"/>
                <w:szCs w:val="20"/>
              </w:rPr>
              <w:t>Logframe</w:t>
            </w:r>
            <w:proofErr w:type="spellEnd"/>
            <w:r w:rsidR="006216EC" w:rsidRPr="00AE5865">
              <w:rPr>
                <w:rFonts w:ascii="Times New Roman" w:hAnsi="Times New Roman" w:cs="Times New Roman"/>
                <w:sz w:val="20"/>
                <w:szCs w:val="20"/>
              </w:rPr>
              <w:t xml:space="preserve"> on surface</w:t>
            </w:r>
          </w:p>
        </w:tc>
      </w:tr>
      <w:tr w:rsidR="00232E0D" w:rsidRPr="00AE5865" w:rsidTr="000C2072">
        <w:tc>
          <w:tcPr>
            <w:tcW w:w="1665" w:type="dxa"/>
          </w:tcPr>
          <w:p w:rsidR="009749E4" w:rsidRPr="00AE5865" w:rsidRDefault="009749E4" w:rsidP="009749E4">
            <w:pPr>
              <w:rPr>
                <w:rFonts w:ascii="Times New Roman" w:hAnsi="Times New Roman" w:cs="Times New Roman"/>
                <w:b/>
                <w:sz w:val="20"/>
                <w:szCs w:val="20"/>
              </w:rPr>
            </w:pPr>
            <w:r w:rsidRPr="00AE5865">
              <w:rPr>
                <w:rFonts w:ascii="Times New Roman" w:hAnsi="Times New Roman" w:cs="Times New Roman"/>
                <w:b/>
                <w:sz w:val="20"/>
                <w:szCs w:val="20"/>
              </w:rPr>
              <w:lastRenderedPageBreak/>
              <w:t>Indicators</w:t>
            </w:r>
          </w:p>
          <w:p w:rsidR="009749E4" w:rsidRPr="00AE5865" w:rsidRDefault="009749E4" w:rsidP="009749E4">
            <w:pPr>
              <w:rPr>
                <w:rFonts w:ascii="Times New Roman" w:hAnsi="Times New Roman" w:cs="Times New Roman"/>
                <w:b/>
                <w:sz w:val="20"/>
                <w:szCs w:val="20"/>
              </w:rPr>
            </w:pPr>
          </w:p>
        </w:tc>
        <w:tc>
          <w:tcPr>
            <w:tcW w:w="2211" w:type="dxa"/>
          </w:tcPr>
          <w:p w:rsidR="009749E4" w:rsidRPr="00AE5865" w:rsidRDefault="009749E4" w:rsidP="009749E4">
            <w:pPr>
              <w:rPr>
                <w:rFonts w:ascii="Times New Roman" w:hAnsi="Times New Roman" w:cs="Times New Roman"/>
                <w:sz w:val="20"/>
                <w:szCs w:val="20"/>
              </w:rPr>
            </w:pPr>
            <w:r w:rsidRPr="00AE5865">
              <w:rPr>
                <w:rFonts w:ascii="Times New Roman" w:hAnsi="Times New Roman" w:cs="Times New Roman"/>
                <w:sz w:val="20"/>
                <w:szCs w:val="20"/>
              </w:rPr>
              <w:t>16 seeds indicators clustered into 3 categories:</w:t>
            </w:r>
          </w:p>
          <w:p w:rsidR="009749E4" w:rsidRPr="00AE5865" w:rsidRDefault="009749E4" w:rsidP="005134E1">
            <w:pPr>
              <w:pStyle w:val="Paragraphedeliste"/>
              <w:numPr>
                <w:ilvl w:val="0"/>
                <w:numId w:val="6"/>
              </w:numPr>
              <w:ind w:left="207" w:hanging="207"/>
              <w:rPr>
                <w:rFonts w:ascii="Times New Roman" w:hAnsi="Times New Roman" w:cs="Times New Roman"/>
                <w:sz w:val="20"/>
                <w:szCs w:val="20"/>
              </w:rPr>
            </w:pPr>
            <w:r w:rsidRPr="00AE5865">
              <w:rPr>
                <w:rFonts w:ascii="Times New Roman" w:hAnsi="Times New Roman" w:cs="Times New Roman"/>
                <w:sz w:val="20"/>
                <w:szCs w:val="20"/>
              </w:rPr>
              <w:t xml:space="preserve">Encouragement of </w:t>
            </w:r>
            <w:r w:rsidRPr="00AE5865">
              <w:rPr>
                <w:rFonts w:ascii="Times New Roman" w:hAnsi="Times New Roman" w:cs="Times New Roman"/>
                <w:sz w:val="20"/>
                <w:szCs w:val="20"/>
              </w:rPr>
              <w:lastRenderedPageBreak/>
              <w:t xml:space="preserve">plant breeding </w:t>
            </w:r>
          </w:p>
          <w:p w:rsidR="009749E4" w:rsidRPr="00AE5865" w:rsidRDefault="009749E4" w:rsidP="005134E1">
            <w:pPr>
              <w:pStyle w:val="Paragraphedeliste"/>
              <w:numPr>
                <w:ilvl w:val="0"/>
                <w:numId w:val="6"/>
              </w:numPr>
              <w:ind w:left="207" w:hanging="207"/>
              <w:rPr>
                <w:rFonts w:ascii="Times New Roman" w:hAnsi="Times New Roman" w:cs="Times New Roman"/>
                <w:sz w:val="20"/>
                <w:szCs w:val="20"/>
              </w:rPr>
            </w:pPr>
            <w:r w:rsidRPr="00AE5865">
              <w:rPr>
                <w:rFonts w:ascii="Times New Roman" w:hAnsi="Times New Roman" w:cs="Times New Roman"/>
                <w:sz w:val="20"/>
                <w:szCs w:val="20"/>
              </w:rPr>
              <w:t>Seed registration</w:t>
            </w:r>
          </w:p>
          <w:p w:rsidR="009749E4" w:rsidRPr="00AE5865" w:rsidRDefault="009749E4" w:rsidP="005134E1">
            <w:pPr>
              <w:pStyle w:val="Paragraphedeliste"/>
              <w:numPr>
                <w:ilvl w:val="0"/>
                <w:numId w:val="6"/>
              </w:numPr>
              <w:ind w:left="207" w:hanging="207"/>
              <w:rPr>
                <w:rFonts w:ascii="Times New Roman" w:hAnsi="Times New Roman" w:cs="Times New Roman"/>
                <w:sz w:val="20"/>
                <w:szCs w:val="20"/>
              </w:rPr>
            </w:pPr>
            <w:r w:rsidRPr="00AE5865">
              <w:rPr>
                <w:rFonts w:ascii="Times New Roman" w:hAnsi="Times New Roman" w:cs="Times New Roman"/>
                <w:sz w:val="20"/>
                <w:szCs w:val="20"/>
              </w:rPr>
              <w:t>Seed development and certification</w:t>
            </w:r>
          </w:p>
        </w:tc>
        <w:tc>
          <w:tcPr>
            <w:tcW w:w="2211" w:type="dxa"/>
          </w:tcPr>
          <w:p w:rsidR="009749E4" w:rsidRPr="00AE5865" w:rsidRDefault="00C77CB6" w:rsidP="009749E4">
            <w:pPr>
              <w:rPr>
                <w:rFonts w:ascii="Times New Roman" w:hAnsi="Times New Roman" w:cs="Times New Roman"/>
                <w:sz w:val="20"/>
                <w:szCs w:val="20"/>
              </w:rPr>
            </w:pPr>
            <w:r w:rsidRPr="00AE5865">
              <w:rPr>
                <w:rFonts w:ascii="Times New Roman" w:hAnsi="Times New Roman" w:cs="Times New Roman"/>
                <w:sz w:val="20"/>
                <w:szCs w:val="20"/>
              </w:rPr>
              <w:lastRenderedPageBreak/>
              <w:t>The Index assesses company activities in seven areas with in total 73 indicators:</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lastRenderedPageBreak/>
              <w:t>Governance &amp; strategy</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t>Public policy &amp; stakeholder engagement</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t>Genetic resources &amp; intellectual property</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t>Research &amp; development</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t>Marketing &amp; sales</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t>Capacity building</w:t>
            </w:r>
          </w:p>
          <w:p w:rsidR="009749E4" w:rsidRPr="00AE5865" w:rsidRDefault="00471142" w:rsidP="005134E1">
            <w:pPr>
              <w:pStyle w:val="Paragraphedeliste"/>
              <w:numPr>
                <w:ilvl w:val="0"/>
                <w:numId w:val="3"/>
              </w:numPr>
              <w:ind w:left="179" w:hanging="179"/>
              <w:rPr>
                <w:rFonts w:ascii="Times New Roman" w:hAnsi="Times New Roman" w:cs="Times New Roman"/>
                <w:sz w:val="20"/>
                <w:szCs w:val="20"/>
              </w:rPr>
            </w:pPr>
            <w:r w:rsidRPr="00AE5865">
              <w:rPr>
                <w:rFonts w:ascii="Times New Roman" w:hAnsi="Times New Roman" w:cs="Times New Roman"/>
                <w:sz w:val="20"/>
                <w:szCs w:val="20"/>
              </w:rPr>
              <w:t>Local seed sector advancement (Global index); Production (Regional index)</w:t>
            </w:r>
          </w:p>
        </w:tc>
        <w:tc>
          <w:tcPr>
            <w:tcW w:w="2211" w:type="dxa"/>
          </w:tcPr>
          <w:p w:rsidR="009749E4" w:rsidRPr="00AE5865" w:rsidRDefault="000C2072" w:rsidP="009749E4">
            <w:pPr>
              <w:rPr>
                <w:rFonts w:ascii="Times New Roman" w:hAnsi="Times New Roman" w:cs="Times New Roman"/>
                <w:sz w:val="20"/>
                <w:szCs w:val="20"/>
              </w:rPr>
            </w:pPr>
            <w:r w:rsidRPr="00AE5865">
              <w:rPr>
                <w:rFonts w:ascii="Times New Roman" w:hAnsi="Times New Roman" w:cs="Times New Roman"/>
                <w:sz w:val="20"/>
                <w:szCs w:val="20"/>
              </w:rPr>
              <w:lastRenderedPageBreak/>
              <w:t>16 indicators divided into 5 categories:</w:t>
            </w:r>
          </w:p>
          <w:p w:rsidR="009749E4" w:rsidRPr="00AE5865" w:rsidRDefault="009749E4" w:rsidP="005134E1">
            <w:pPr>
              <w:pStyle w:val="Paragraphedeliste"/>
              <w:numPr>
                <w:ilvl w:val="0"/>
                <w:numId w:val="10"/>
              </w:numPr>
              <w:ind w:left="179" w:hanging="179"/>
              <w:rPr>
                <w:rFonts w:ascii="Times New Roman" w:hAnsi="Times New Roman" w:cs="Times New Roman"/>
                <w:sz w:val="20"/>
                <w:szCs w:val="20"/>
              </w:rPr>
            </w:pPr>
            <w:r w:rsidRPr="00AE5865">
              <w:rPr>
                <w:rFonts w:ascii="Times New Roman" w:hAnsi="Times New Roman" w:cs="Times New Roman"/>
                <w:sz w:val="20"/>
                <w:szCs w:val="20"/>
              </w:rPr>
              <w:t>Research &amp; development</w:t>
            </w:r>
          </w:p>
          <w:p w:rsidR="009749E4" w:rsidRPr="00AE5865" w:rsidRDefault="009749E4" w:rsidP="005134E1">
            <w:pPr>
              <w:pStyle w:val="Paragraphedeliste"/>
              <w:numPr>
                <w:ilvl w:val="0"/>
                <w:numId w:val="10"/>
              </w:numPr>
              <w:ind w:left="179" w:hanging="179"/>
              <w:rPr>
                <w:rFonts w:ascii="Times New Roman" w:hAnsi="Times New Roman" w:cs="Times New Roman"/>
                <w:sz w:val="20"/>
                <w:szCs w:val="20"/>
              </w:rPr>
            </w:pPr>
            <w:r w:rsidRPr="00AE5865">
              <w:rPr>
                <w:rFonts w:ascii="Times New Roman" w:hAnsi="Times New Roman" w:cs="Times New Roman"/>
                <w:sz w:val="20"/>
                <w:szCs w:val="20"/>
              </w:rPr>
              <w:lastRenderedPageBreak/>
              <w:t>Industry competitiveness</w:t>
            </w:r>
          </w:p>
          <w:p w:rsidR="009749E4" w:rsidRPr="00AE5865" w:rsidRDefault="009749E4" w:rsidP="005134E1">
            <w:pPr>
              <w:pStyle w:val="Paragraphedeliste"/>
              <w:numPr>
                <w:ilvl w:val="0"/>
                <w:numId w:val="10"/>
              </w:numPr>
              <w:ind w:left="179" w:hanging="179"/>
              <w:rPr>
                <w:rFonts w:ascii="Times New Roman" w:hAnsi="Times New Roman" w:cs="Times New Roman"/>
                <w:sz w:val="20"/>
                <w:szCs w:val="20"/>
              </w:rPr>
            </w:pPr>
            <w:r w:rsidRPr="00AE5865">
              <w:rPr>
                <w:rFonts w:ascii="Times New Roman" w:hAnsi="Times New Roman" w:cs="Times New Roman"/>
                <w:sz w:val="20"/>
                <w:szCs w:val="20"/>
              </w:rPr>
              <w:t>Service to smallholder farmers</w:t>
            </w:r>
          </w:p>
          <w:p w:rsidR="009749E4" w:rsidRPr="00AE5865" w:rsidRDefault="009749E4" w:rsidP="005134E1">
            <w:pPr>
              <w:pStyle w:val="Paragraphedeliste"/>
              <w:numPr>
                <w:ilvl w:val="0"/>
                <w:numId w:val="10"/>
              </w:numPr>
              <w:ind w:left="179" w:hanging="179"/>
              <w:rPr>
                <w:rFonts w:ascii="Times New Roman" w:hAnsi="Times New Roman" w:cs="Times New Roman"/>
                <w:sz w:val="20"/>
                <w:szCs w:val="20"/>
              </w:rPr>
            </w:pPr>
            <w:r w:rsidRPr="00AE5865">
              <w:rPr>
                <w:rFonts w:ascii="Times New Roman" w:hAnsi="Times New Roman" w:cs="Times New Roman"/>
                <w:sz w:val="20"/>
                <w:szCs w:val="20"/>
              </w:rPr>
              <w:t>Seed policy and regulations</w:t>
            </w:r>
          </w:p>
          <w:p w:rsidR="009749E4" w:rsidRPr="00AE5865" w:rsidRDefault="009749E4" w:rsidP="005134E1">
            <w:pPr>
              <w:pStyle w:val="Paragraphedeliste"/>
              <w:numPr>
                <w:ilvl w:val="0"/>
                <w:numId w:val="10"/>
              </w:numPr>
              <w:ind w:left="179" w:hanging="179"/>
              <w:rPr>
                <w:rFonts w:ascii="Times New Roman" w:hAnsi="Times New Roman" w:cs="Times New Roman"/>
                <w:sz w:val="20"/>
                <w:szCs w:val="20"/>
              </w:rPr>
            </w:pPr>
            <w:r w:rsidRPr="00AE5865">
              <w:rPr>
                <w:rFonts w:ascii="Times New Roman" w:hAnsi="Times New Roman" w:cs="Times New Roman"/>
                <w:sz w:val="20"/>
                <w:szCs w:val="20"/>
              </w:rPr>
              <w:t>Institutional support</w:t>
            </w:r>
          </w:p>
        </w:tc>
        <w:tc>
          <w:tcPr>
            <w:tcW w:w="2211" w:type="dxa"/>
          </w:tcPr>
          <w:p w:rsidR="009749E4" w:rsidRPr="00AE5865" w:rsidRDefault="009749E4"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lastRenderedPageBreak/>
              <w:t>Focus on four dimensions of sustainable food system dimensions:</w:t>
            </w:r>
          </w:p>
          <w:p w:rsidR="004C6E0E" w:rsidRPr="00AE5865" w:rsidRDefault="004C6E0E" w:rsidP="005134E1">
            <w:pPr>
              <w:numPr>
                <w:ilvl w:val="2"/>
                <w:numId w:val="11"/>
              </w:numPr>
              <w:ind w:left="378" w:hanging="142"/>
              <w:rPr>
                <w:rFonts w:ascii="Times New Roman" w:hAnsi="Times New Roman" w:cs="Times New Roman"/>
                <w:sz w:val="20"/>
                <w:szCs w:val="20"/>
                <w:lang w:val="en-GB"/>
              </w:rPr>
            </w:pPr>
            <w:r w:rsidRPr="00AE5865">
              <w:rPr>
                <w:rFonts w:ascii="Times New Roman" w:hAnsi="Times New Roman" w:cs="Times New Roman"/>
                <w:sz w:val="20"/>
                <w:szCs w:val="20"/>
                <w:lang w:val="en-GB"/>
              </w:rPr>
              <w:lastRenderedPageBreak/>
              <w:t>Nutritious, diverse diets</w:t>
            </w:r>
          </w:p>
          <w:p w:rsidR="004C6E0E" w:rsidRPr="00AE5865" w:rsidRDefault="004C6E0E" w:rsidP="005134E1">
            <w:pPr>
              <w:numPr>
                <w:ilvl w:val="2"/>
                <w:numId w:val="11"/>
              </w:numPr>
              <w:ind w:left="378"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Productive and resilient farms and landscapes</w:t>
            </w:r>
          </w:p>
          <w:p w:rsidR="004C6E0E" w:rsidRPr="00AE5865" w:rsidRDefault="004C6E0E" w:rsidP="005134E1">
            <w:pPr>
              <w:numPr>
                <w:ilvl w:val="2"/>
                <w:numId w:val="11"/>
              </w:numPr>
              <w:ind w:left="378"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Farmers’ access to quality, diverse seeds (seed specific dimension)</w:t>
            </w:r>
          </w:p>
          <w:p w:rsidR="004C6E0E" w:rsidRPr="00AE5865" w:rsidRDefault="004C6E0E" w:rsidP="005134E1">
            <w:pPr>
              <w:numPr>
                <w:ilvl w:val="2"/>
                <w:numId w:val="11"/>
              </w:numPr>
              <w:ind w:left="378" w:hanging="142"/>
              <w:rPr>
                <w:rFonts w:ascii="Times New Roman" w:hAnsi="Times New Roman" w:cs="Times New Roman"/>
                <w:sz w:val="20"/>
                <w:szCs w:val="20"/>
                <w:lang w:val="en-GB"/>
              </w:rPr>
            </w:pPr>
            <w:r w:rsidRPr="00AE5865">
              <w:rPr>
                <w:rFonts w:ascii="Times New Roman" w:hAnsi="Times New Roman" w:cs="Times New Roman"/>
                <w:sz w:val="20"/>
                <w:szCs w:val="20"/>
                <w:lang w:val="en-GB"/>
              </w:rPr>
              <w:t>Integrated conservation of ABD</w:t>
            </w:r>
          </w:p>
          <w:p w:rsidR="004C6E0E" w:rsidRPr="00AE5865" w:rsidRDefault="004C6E0E" w:rsidP="005134E1">
            <w:pPr>
              <w:pStyle w:val="Paragraphedeliste"/>
              <w:numPr>
                <w:ilvl w:val="0"/>
                <w:numId w:val="2"/>
              </w:numPr>
              <w:ind w:left="179" w:hanging="179"/>
              <w:rPr>
                <w:rFonts w:ascii="Times New Roman" w:hAnsi="Times New Roman" w:cs="Times New Roman"/>
                <w:sz w:val="20"/>
                <w:szCs w:val="20"/>
              </w:rPr>
            </w:pPr>
            <w:r w:rsidRPr="00AE5865">
              <w:rPr>
                <w:rFonts w:ascii="Times New Roman" w:hAnsi="Times New Roman" w:cs="Times New Roman"/>
                <w:sz w:val="20"/>
                <w:szCs w:val="20"/>
              </w:rPr>
              <w:t>The third dimension on ‘Farmers’ access to quality, diverse seeds’ includes:</w:t>
            </w:r>
          </w:p>
          <w:p w:rsidR="004C6E0E" w:rsidRPr="00AE5865" w:rsidRDefault="004C6E0E" w:rsidP="005134E1">
            <w:pPr>
              <w:pStyle w:val="Paragraphedeliste"/>
              <w:numPr>
                <w:ilvl w:val="0"/>
                <w:numId w:val="12"/>
              </w:numPr>
              <w:tabs>
                <w:tab w:val="left" w:pos="379"/>
              </w:tabs>
              <w:ind w:left="378" w:hanging="142"/>
              <w:rPr>
                <w:rFonts w:ascii="Times New Roman" w:hAnsi="Times New Roman" w:cs="Times New Roman"/>
                <w:sz w:val="20"/>
                <w:szCs w:val="20"/>
              </w:rPr>
            </w:pPr>
            <w:r w:rsidRPr="00AE5865">
              <w:rPr>
                <w:rFonts w:ascii="Times New Roman" w:hAnsi="Times New Roman" w:cs="Times New Roman"/>
                <w:sz w:val="20"/>
                <w:szCs w:val="20"/>
              </w:rPr>
              <w:t>Diversity in seed systems</w:t>
            </w:r>
          </w:p>
          <w:p w:rsidR="004C6E0E" w:rsidRPr="00AE5865" w:rsidRDefault="004C6E0E" w:rsidP="005134E1">
            <w:pPr>
              <w:pStyle w:val="Paragraphedeliste"/>
              <w:numPr>
                <w:ilvl w:val="0"/>
                <w:numId w:val="12"/>
              </w:numPr>
              <w:tabs>
                <w:tab w:val="left" w:pos="379"/>
              </w:tabs>
              <w:ind w:left="378" w:hanging="142"/>
              <w:rPr>
                <w:rFonts w:ascii="Times New Roman" w:hAnsi="Times New Roman" w:cs="Times New Roman"/>
                <w:sz w:val="20"/>
                <w:szCs w:val="20"/>
              </w:rPr>
            </w:pPr>
            <w:r w:rsidRPr="00AE5865">
              <w:rPr>
                <w:rFonts w:ascii="Times New Roman" w:hAnsi="Times New Roman" w:cs="Times New Roman"/>
                <w:sz w:val="20"/>
                <w:szCs w:val="20"/>
              </w:rPr>
              <w:t>Diversity in production</w:t>
            </w:r>
          </w:p>
          <w:p w:rsidR="004C6E0E" w:rsidRPr="00AE5865" w:rsidRDefault="004C6E0E" w:rsidP="005134E1">
            <w:pPr>
              <w:pStyle w:val="Paragraphedeliste"/>
              <w:numPr>
                <w:ilvl w:val="0"/>
                <w:numId w:val="12"/>
              </w:numPr>
              <w:tabs>
                <w:tab w:val="left" w:pos="379"/>
              </w:tabs>
              <w:ind w:left="378" w:hanging="142"/>
              <w:rPr>
                <w:rFonts w:ascii="Times New Roman" w:hAnsi="Times New Roman" w:cs="Times New Roman"/>
                <w:sz w:val="20"/>
                <w:szCs w:val="20"/>
              </w:rPr>
            </w:pPr>
            <w:r w:rsidRPr="00AE5865">
              <w:rPr>
                <w:rFonts w:ascii="Times New Roman" w:hAnsi="Times New Roman" w:cs="Times New Roman"/>
                <w:sz w:val="20"/>
                <w:szCs w:val="20"/>
              </w:rPr>
              <w:t>Diversity in markets and consumption</w:t>
            </w:r>
          </w:p>
          <w:p w:rsidR="004C6E0E" w:rsidRPr="00AE5865" w:rsidRDefault="004C6E0E" w:rsidP="005134E1">
            <w:pPr>
              <w:pStyle w:val="Paragraphedeliste"/>
              <w:numPr>
                <w:ilvl w:val="0"/>
                <w:numId w:val="12"/>
              </w:numPr>
              <w:tabs>
                <w:tab w:val="left" w:pos="379"/>
              </w:tabs>
              <w:ind w:left="378" w:hanging="142"/>
              <w:rPr>
                <w:rFonts w:ascii="Times New Roman" w:hAnsi="Times New Roman" w:cs="Times New Roman"/>
                <w:sz w:val="20"/>
                <w:szCs w:val="20"/>
              </w:rPr>
            </w:pPr>
            <w:r w:rsidRPr="00AE5865">
              <w:rPr>
                <w:rFonts w:ascii="Times New Roman" w:hAnsi="Times New Roman" w:cs="Times New Roman"/>
                <w:sz w:val="20"/>
                <w:szCs w:val="20"/>
              </w:rPr>
              <w:t>Diversity in conservation efforts</w:t>
            </w:r>
          </w:p>
          <w:p w:rsidR="004C6E0E" w:rsidRPr="00AE5865" w:rsidRDefault="004C6E0E" w:rsidP="005134E1">
            <w:pPr>
              <w:pStyle w:val="Paragraphedeliste"/>
              <w:numPr>
                <w:ilvl w:val="0"/>
                <w:numId w:val="12"/>
              </w:numPr>
              <w:tabs>
                <w:tab w:val="left" w:pos="379"/>
              </w:tabs>
              <w:ind w:left="378" w:hanging="142"/>
              <w:rPr>
                <w:rFonts w:ascii="Times New Roman" w:hAnsi="Times New Roman" w:cs="Times New Roman"/>
                <w:sz w:val="20"/>
                <w:szCs w:val="20"/>
              </w:rPr>
            </w:pPr>
            <w:r w:rsidRPr="00AE5865">
              <w:rPr>
                <w:rFonts w:ascii="Times New Roman" w:hAnsi="Times New Roman" w:cs="Times New Roman"/>
                <w:sz w:val="20"/>
                <w:szCs w:val="20"/>
              </w:rPr>
              <w:t>It also emphasi</w:t>
            </w:r>
            <w:r w:rsidR="001812C9">
              <w:rPr>
                <w:rFonts w:ascii="Times New Roman" w:hAnsi="Times New Roman" w:cs="Times New Roman"/>
                <w:sz w:val="20"/>
                <w:szCs w:val="20"/>
              </w:rPr>
              <w:t>z</w:t>
            </w:r>
            <w:r w:rsidRPr="00AE5865">
              <w:rPr>
                <w:rFonts w:ascii="Times New Roman" w:hAnsi="Times New Roman" w:cs="Times New Roman"/>
                <w:sz w:val="20"/>
                <w:szCs w:val="20"/>
              </w:rPr>
              <w:t>es the links / interactions between these elements</w:t>
            </w:r>
          </w:p>
          <w:p w:rsidR="009749E4" w:rsidRPr="00AE5865" w:rsidRDefault="009749E4" w:rsidP="009749E4">
            <w:pPr>
              <w:rPr>
                <w:rFonts w:ascii="Times New Roman" w:hAnsi="Times New Roman" w:cs="Times New Roman"/>
                <w:sz w:val="20"/>
                <w:szCs w:val="20"/>
              </w:rPr>
            </w:pPr>
          </w:p>
        </w:tc>
        <w:tc>
          <w:tcPr>
            <w:tcW w:w="2211" w:type="dxa"/>
          </w:tcPr>
          <w:p w:rsidR="009749E4" w:rsidRPr="00AE5865" w:rsidRDefault="00F6171C" w:rsidP="005134E1">
            <w:pPr>
              <w:pStyle w:val="Paragraphedeliste"/>
              <w:numPr>
                <w:ilvl w:val="0"/>
                <w:numId w:val="15"/>
              </w:numPr>
              <w:ind w:left="151" w:hanging="141"/>
              <w:rPr>
                <w:rFonts w:ascii="Times New Roman" w:hAnsi="Times New Roman" w:cs="Times New Roman"/>
                <w:sz w:val="20"/>
                <w:szCs w:val="20"/>
              </w:rPr>
            </w:pPr>
            <w:r w:rsidRPr="00AE5865">
              <w:rPr>
                <w:rFonts w:ascii="Times New Roman" w:hAnsi="Times New Roman" w:cs="Times New Roman"/>
                <w:sz w:val="20"/>
                <w:szCs w:val="20"/>
              </w:rPr>
              <w:lastRenderedPageBreak/>
              <w:t>Developed Logic Model for Assessing Seed Sector across the five dimensions</w:t>
            </w:r>
            <w:r w:rsidR="006216EC" w:rsidRPr="00AE5865">
              <w:rPr>
                <w:rFonts w:ascii="Times New Roman" w:hAnsi="Times New Roman" w:cs="Times New Roman"/>
                <w:sz w:val="20"/>
                <w:szCs w:val="20"/>
              </w:rPr>
              <w:t xml:space="preserve"> along </w:t>
            </w:r>
            <w:r w:rsidR="006216EC" w:rsidRPr="00AE5865">
              <w:rPr>
                <w:rFonts w:ascii="Times New Roman" w:hAnsi="Times New Roman" w:cs="Times New Roman"/>
                <w:sz w:val="20"/>
                <w:szCs w:val="20"/>
              </w:rPr>
              <w:lastRenderedPageBreak/>
              <w:t xml:space="preserve">chain with </w:t>
            </w:r>
            <w:r w:rsidR="006B4BA9" w:rsidRPr="00AE5865">
              <w:rPr>
                <w:rFonts w:ascii="Times New Roman" w:hAnsi="Times New Roman" w:cs="Times New Roman"/>
                <w:sz w:val="20"/>
                <w:szCs w:val="20"/>
              </w:rPr>
              <w:t xml:space="preserve">12 </w:t>
            </w:r>
            <w:r w:rsidR="006216EC" w:rsidRPr="00AE5865">
              <w:rPr>
                <w:rFonts w:ascii="Times New Roman" w:hAnsi="Times New Roman" w:cs="Times New Roman"/>
                <w:sz w:val="20"/>
                <w:szCs w:val="20"/>
              </w:rPr>
              <w:t>in</w:t>
            </w:r>
            <w:r w:rsidR="009749E4" w:rsidRPr="00AE5865">
              <w:rPr>
                <w:rFonts w:ascii="Times New Roman" w:hAnsi="Times New Roman" w:cs="Times New Roman"/>
                <w:sz w:val="20"/>
                <w:szCs w:val="20"/>
              </w:rPr>
              <w:t>dicators</w:t>
            </w:r>
            <w:r w:rsidR="006216EC" w:rsidRPr="00AE5865">
              <w:rPr>
                <w:rFonts w:ascii="Times New Roman" w:hAnsi="Times New Roman" w:cs="Times New Roman"/>
                <w:sz w:val="20"/>
                <w:szCs w:val="20"/>
              </w:rPr>
              <w:t>:</w:t>
            </w:r>
          </w:p>
          <w:p w:rsidR="009749E4" w:rsidRPr="00AE5865" w:rsidRDefault="009749E4" w:rsidP="005134E1">
            <w:pPr>
              <w:pStyle w:val="Paragraphedeliste"/>
              <w:numPr>
                <w:ilvl w:val="0"/>
                <w:numId w:val="18"/>
              </w:numPr>
              <w:ind w:hanging="209"/>
              <w:rPr>
                <w:rFonts w:ascii="Times New Roman" w:hAnsi="Times New Roman" w:cs="Times New Roman"/>
                <w:sz w:val="20"/>
                <w:szCs w:val="20"/>
              </w:rPr>
            </w:pPr>
            <w:r w:rsidRPr="00AE5865">
              <w:rPr>
                <w:rFonts w:ascii="Times New Roman" w:hAnsi="Times New Roman" w:cs="Times New Roman"/>
                <w:sz w:val="20"/>
                <w:szCs w:val="20"/>
              </w:rPr>
              <w:t>System - Policies and regulation (national); Systems and processes (national)</w:t>
            </w:r>
          </w:p>
          <w:p w:rsidR="009749E4" w:rsidRPr="00AE5865" w:rsidRDefault="009749E4" w:rsidP="005134E1">
            <w:pPr>
              <w:pStyle w:val="Paragraphedeliste"/>
              <w:numPr>
                <w:ilvl w:val="0"/>
                <w:numId w:val="18"/>
              </w:numPr>
              <w:ind w:hanging="209"/>
              <w:rPr>
                <w:rFonts w:ascii="Times New Roman" w:hAnsi="Times New Roman" w:cs="Times New Roman"/>
                <w:sz w:val="20"/>
                <w:szCs w:val="20"/>
              </w:rPr>
            </w:pPr>
            <w:r w:rsidRPr="00AE5865">
              <w:rPr>
                <w:rFonts w:ascii="Times New Roman" w:hAnsi="Times New Roman" w:cs="Times New Roman"/>
                <w:sz w:val="20"/>
                <w:szCs w:val="20"/>
              </w:rPr>
              <w:t>Inputs - Financing (national); Infrastructure and institutional resources (national), Human resources (national)</w:t>
            </w:r>
          </w:p>
          <w:p w:rsidR="009749E4" w:rsidRPr="00AE5865" w:rsidRDefault="009749E4" w:rsidP="005134E1">
            <w:pPr>
              <w:pStyle w:val="Paragraphedeliste"/>
              <w:numPr>
                <w:ilvl w:val="0"/>
                <w:numId w:val="18"/>
              </w:numPr>
              <w:ind w:hanging="209"/>
              <w:rPr>
                <w:rFonts w:ascii="Times New Roman" w:hAnsi="Times New Roman" w:cs="Times New Roman"/>
                <w:sz w:val="20"/>
                <w:szCs w:val="20"/>
              </w:rPr>
            </w:pPr>
            <w:r w:rsidRPr="00AE5865">
              <w:rPr>
                <w:rFonts w:ascii="Times New Roman" w:hAnsi="Times New Roman" w:cs="Times New Roman"/>
                <w:sz w:val="20"/>
                <w:szCs w:val="20"/>
              </w:rPr>
              <w:t xml:space="preserve">Delivery - ‘The missing middle’ – hard to get to this level of granularity – but need to link the system and inputs and delivery to the outputs and outcomes – Multiplication (by crop/crop type/geographies), Quality (by crop/crop type/geographies); Distribution (geography), Promotion (extension – by Geography) </w:t>
            </w:r>
          </w:p>
          <w:p w:rsidR="009749E4" w:rsidRPr="00AE5865" w:rsidRDefault="009749E4" w:rsidP="005134E1">
            <w:pPr>
              <w:pStyle w:val="Paragraphedeliste"/>
              <w:numPr>
                <w:ilvl w:val="0"/>
                <w:numId w:val="18"/>
              </w:numPr>
              <w:ind w:hanging="209"/>
              <w:rPr>
                <w:rFonts w:ascii="Times New Roman" w:hAnsi="Times New Roman" w:cs="Times New Roman"/>
                <w:sz w:val="20"/>
                <w:szCs w:val="20"/>
              </w:rPr>
            </w:pPr>
            <w:r w:rsidRPr="00AE5865">
              <w:rPr>
                <w:rFonts w:ascii="Times New Roman" w:hAnsi="Times New Roman" w:cs="Times New Roman"/>
                <w:sz w:val="20"/>
                <w:szCs w:val="20"/>
              </w:rPr>
              <w:t xml:space="preserve">Outputs - Availability, Financing </w:t>
            </w:r>
          </w:p>
          <w:p w:rsidR="009749E4" w:rsidRPr="00AE5865" w:rsidRDefault="009749E4" w:rsidP="005134E1">
            <w:pPr>
              <w:pStyle w:val="Paragraphedeliste"/>
              <w:numPr>
                <w:ilvl w:val="0"/>
                <w:numId w:val="18"/>
              </w:numPr>
              <w:ind w:hanging="209"/>
              <w:rPr>
                <w:rFonts w:ascii="Times New Roman" w:hAnsi="Times New Roman" w:cs="Times New Roman"/>
                <w:sz w:val="20"/>
                <w:szCs w:val="20"/>
              </w:rPr>
            </w:pPr>
            <w:r w:rsidRPr="00AE5865">
              <w:rPr>
                <w:rFonts w:ascii="Times New Roman" w:hAnsi="Times New Roman" w:cs="Times New Roman"/>
                <w:sz w:val="20"/>
                <w:szCs w:val="20"/>
              </w:rPr>
              <w:t xml:space="preserve">Outcomes - SHF </w:t>
            </w:r>
            <w:r w:rsidRPr="00AE5865">
              <w:rPr>
                <w:rFonts w:ascii="Times New Roman" w:hAnsi="Times New Roman" w:cs="Times New Roman"/>
                <w:sz w:val="20"/>
                <w:szCs w:val="20"/>
              </w:rPr>
              <w:lastRenderedPageBreak/>
              <w:t xml:space="preserve">Use (by crop/crop type/geography) </w:t>
            </w:r>
          </w:p>
          <w:p w:rsidR="009749E4" w:rsidRPr="00AE5865" w:rsidRDefault="009749E4" w:rsidP="005134E1">
            <w:pPr>
              <w:pStyle w:val="Paragraphedeliste"/>
              <w:numPr>
                <w:ilvl w:val="0"/>
                <w:numId w:val="17"/>
              </w:numPr>
              <w:ind w:left="151" w:hanging="151"/>
              <w:rPr>
                <w:rFonts w:ascii="Times New Roman" w:hAnsi="Times New Roman" w:cs="Times New Roman"/>
                <w:sz w:val="20"/>
                <w:szCs w:val="20"/>
              </w:rPr>
            </w:pPr>
            <w:r w:rsidRPr="00AE5865">
              <w:rPr>
                <w:rFonts w:ascii="Times New Roman" w:hAnsi="Times New Roman" w:cs="Times New Roman"/>
                <w:sz w:val="20"/>
                <w:szCs w:val="20"/>
              </w:rPr>
              <w:t>Each of these areas has a set of indicators behind them</w:t>
            </w:r>
          </w:p>
        </w:tc>
      </w:tr>
      <w:tr w:rsidR="00232E0D" w:rsidRPr="00AE5865" w:rsidTr="000C2072">
        <w:tc>
          <w:tcPr>
            <w:tcW w:w="1665" w:type="dxa"/>
          </w:tcPr>
          <w:p w:rsidR="009749E4" w:rsidRPr="00AE5865" w:rsidRDefault="009749E4" w:rsidP="009749E4">
            <w:pPr>
              <w:rPr>
                <w:rFonts w:ascii="Times New Roman" w:hAnsi="Times New Roman" w:cs="Times New Roman"/>
                <w:b/>
                <w:sz w:val="20"/>
                <w:szCs w:val="20"/>
              </w:rPr>
            </w:pPr>
            <w:r w:rsidRPr="00AE5865">
              <w:rPr>
                <w:rFonts w:ascii="Times New Roman" w:hAnsi="Times New Roman" w:cs="Times New Roman"/>
                <w:b/>
                <w:sz w:val="20"/>
                <w:szCs w:val="20"/>
              </w:rPr>
              <w:lastRenderedPageBreak/>
              <w:t>Governance</w:t>
            </w:r>
          </w:p>
          <w:p w:rsidR="009749E4" w:rsidRPr="00AE5865" w:rsidRDefault="009749E4" w:rsidP="009749E4">
            <w:pPr>
              <w:rPr>
                <w:rFonts w:ascii="Times New Roman" w:hAnsi="Times New Roman" w:cs="Times New Roman"/>
                <w:b/>
                <w:sz w:val="20"/>
                <w:szCs w:val="20"/>
              </w:rPr>
            </w:pPr>
          </w:p>
        </w:tc>
        <w:tc>
          <w:tcPr>
            <w:tcW w:w="2211" w:type="dxa"/>
          </w:tcPr>
          <w:p w:rsidR="003466C9" w:rsidRPr="00AE5865" w:rsidRDefault="003466C9" w:rsidP="003466C9">
            <w:pPr>
              <w:rPr>
                <w:rFonts w:ascii="Times New Roman" w:hAnsi="Times New Roman" w:cs="Times New Roman"/>
                <w:sz w:val="20"/>
                <w:szCs w:val="20"/>
              </w:rPr>
            </w:pPr>
            <w:r w:rsidRPr="00AE5865">
              <w:rPr>
                <w:rFonts w:ascii="Times New Roman" w:hAnsi="Times New Roman" w:cs="Times New Roman"/>
                <w:sz w:val="20"/>
                <w:szCs w:val="20"/>
              </w:rPr>
              <w:t xml:space="preserve">EBA is a partnership within the WBG between the Agriculture Global Practice and Development Economics Global Indicators experts.     </w:t>
            </w:r>
          </w:p>
          <w:p w:rsidR="009749E4" w:rsidRPr="00AE5865" w:rsidRDefault="003466C9" w:rsidP="009749E4">
            <w:pPr>
              <w:rPr>
                <w:rFonts w:ascii="Times New Roman" w:hAnsi="Times New Roman" w:cs="Times New Roman"/>
                <w:sz w:val="20"/>
                <w:szCs w:val="20"/>
              </w:rPr>
            </w:pPr>
            <w:r w:rsidRPr="00AE5865">
              <w:rPr>
                <w:rFonts w:ascii="Times New Roman" w:hAnsi="Times New Roman" w:cs="Times New Roman"/>
                <w:sz w:val="20"/>
                <w:szCs w:val="20"/>
              </w:rPr>
              <w:t>Support from several donors</w:t>
            </w:r>
            <w:r w:rsidR="006359CE" w:rsidRPr="00AE5865">
              <w:rPr>
                <w:rFonts w:ascii="Times New Roman" w:hAnsi="Times New Roman" w:cs="Times New Roman"/>
                <w:sz w:val="20"/>
                <w:szCs w:val="20"/>
              </w:rPr>
              <w:t xml:space="preserve"> includes</w:t>
            </w:r>
            <w:r w:rsidRPr="00AE5865">
              <w:rPr>
                <w:rFonts w:ascii="Times New Roman" w:hAnsi="Times New Roman" w:cs="Times New Roman"/>
                <w:sz w:val="20"/>
                <w:szCs w:val="20"/>
              </w:rPr>
              <w:t xml:space="preserve">: the Bill &amp; Melinda Gates Foundation, the UK Department for International Development, the Danish Ministry of Foreign Affairs, </w:t>
            </w:r>
            <w:proofErr w:type="gramStart"/>
            <w:r w:rsidRPr="00AE5865">
              <w:rPr>
                <w:rFonts w:ascii="Times New Roman" w:hAnsi="Times New Roman" w:cs="Times New Roman"/>
                <w:sz w:val="20"/>
                <w:szCs w:val="20"/>
              </w:rPr>
              <w:t>the</w:t>
            </w:r>
            <w:proofErr w:type="gramEnd"/>
            <w:r w:rsidRPr="00AE5865">
              <w:rPr>
                <w:rFonts w:ascii="Times New Roman" w:hAnsi="Times New Roman" w:cs="Times New Roman"/>
                <w:sz w:val="20"/>
                <w:szCs w:val="20"/>
              </w:rPr>
              <w:t xml:space="preserve"> United States Agency f</w:t>
            </w:r>
            <w:r w:rsidR="00B66539" w:rsidRPr="00AE5865">
              <w:rPr>
                <w:rFonts w:ascii="Times New Roman" w:hAnsi="Times New Roman" w:cs="Times New Roman"/>
                <w:sz w:val="20"/>
                <w:szCs w:val="20"/>
              </w:rPr>
              <w:t>or International Development</w:t>
            </w:r>
            <w:r w:rsidRPr="00AE5865">
              <w:rPr>
                <w:rFonts w:ascii="Times New Roman" w:hAnsi="Times New Roman" w:cs="Times New Roman"/>
                <w:sz w:val="20"/>
                <w:szCs w:val="20"/>
              </w:rPr>
              <w:t xml:space="preserve"> and the Government of The Netherlands.   </w:t>
            </w:r>
          </w:p>
        </w:tc>
        <w:tc>
          <w:tcPr>
            <w:tcW w:w="2211" w:type="dxa"/>
          </w:tcPr>
          <w:p w:rsidR="009749E4" w:rsidRPr="00AE5865" w:rsidRDefault="00B66539" w:rsidP="009749E4">
            <w:pPr>
              <w:rPr>
                <w:rFonts w:ascii="Times New Roman" w:hAnsi="Times New Roman" w:cs="Times New Roman"/>
                <w:sz w:val="20"/>
                <w:szCs w:val="20"/>
              </w:rPr>
            </w:pPr>
            <w:r w:rsidRPr="00AE5865">
              <w:rPr>
                <w:rFonts w:ascii="Times New Roman" w:hAnsi="Times New Roman" w:cs="Times New Roman"/>
                <w:sz w:val="20"/>
                <w:szCs w:val="20"/>
              </w:rPr>
              <w:t>The Index is published every two years by the Access to Seeds Foundation, an independent organization supported by the Bill &amp; Melinda Gates Foundation and the Dutch Ministries of Economic and Foreign Affairs.</w:t>
            </w:r>
          </w:p>
        </w:tc>
        <w:tc>
          <w:tcPr>
            <w:tcW w:w="2211" w:type="dxa"/>
          </w:tcPr>
          <w:p w:rsidR="009749E4" w:rsidRPr="00AE5865" w:rsidRDefault="00271012" w:rsidP="009749E4">
            <w:pPr>
              <w:rPr>
                <w:rFonts w:ascii="Times New Roman" w:hAnsi="Times New Roman" w:cs="Times New Roman"/>
                <w:sz w:val="20"/>
                <w:szCs w:val="20"/>
              </w:rPr>
            </w:pPr>
            <w:r w:rsidRPr="00AE5865">
              <w:rPr>
                <w:rFonts w:ascii="Times New Roman" w:hAnsi="Times New Roman" w:cs="Times New Roman"/>
                <w:sz w:val="20"/>
                <w:szCs w:val="20"/>
              </w:rPr>
              <w:t>TASAI is a collaborative initiative between Cornell International Institute for Food and Agricultural Development and Market Matters Inc. In-country partners include local agricultural universities, seed traders’ associations, relevant government departments as well as NGOs working in seed sector development.</w:t>
            </w:r>
          </w:p>
        </w:tc>
        <w:tc>
          <w:tcPr>
            <w:tcW w:w="2211" w:type="dxa"/>
          </w:tcPr>
          <w:p w:rsidR="009749E4" w:rsidRPr="00AE5865" w:rsidRDefault="00470130" w:rsidP="009749E4">
            <w:pPr>
              <w:rPr>
                <w:rFonts w:ascii="Times New Roman" w:hAnsi="Times New Roman" w:cs="Times New Roman"/>
                <w:sz w:val="20"/>
                <w:szCs w:val="20"/>
              </w:rPr>
            </w:pPr>
            <w:r w:rsidRPr="00AE5865">
              <w:rPr>
                <w:rFonts w:ascii="Times New Roman" w:hAnsi="Times New Roman" w:cs="Times New Roman"/>
                <w:sz w:val="20"/>
                <w:szCs w:val="20"/>
              </w:rPr>
              <w:t>Governance arrangements are still being sorted out. It may require different governance structures for the country and investor audiences / stakeholders</w:t>
            </w:r>
          </w:p>
        </w:tc>
        <w:tc>
          <w:tcPr>
            <w:tcW w:w="2211" w:type="dxa"/>
          </w:tcPr>
          <w:p w:rsidR="009749E4" w:rsidRPr="00AE5865" w:rsidRDefault="00232E0D" w:rsidP="009749E4">
            <w:pPr>
              <w:rPr>
                <w:rFonts w:ascii="Times New Roman" w:hAnsi="Times New Roman" w:cs="Times New Roman"/>
                <w:sz w:val="20"/>
                <w:szCs w:val="20"/>
              </w:rPr>
            </w:pPr>
            <w:r w:rsidRPr="00AE5865">
              <w:rPr>
                <w:rFonts w:ascii="Times New Roman" w:hAnsi="Times New Roman" w:cs="Times New Roman"/>
                <w:sz w:val="20"/>
                <w:szCs w:val="20"/>
              </w:rPr>
              <w:t>Managed by the Agriculture Development Program of BMGF</w:t>
            </w:r>
          </w:p>
        </w:tc>
      </w:tr>
      <w:tr w:rsidR="00232E0D" w:rsidRPr="00AE5865" w:rsidTr="000C2072">
        <w:tc>
          <w:tcPr>
            <w:tcW w:w="1665" w:type="dxa"/>
          </w:tcPr>
          <w:p w:rsidR="009749E4" w:rsidRPr="00AE5865" w:rsidRDefault="006B4BA9" w:rsidP="009749E4">
            <w:pPr>
              <w:rPr>
                <w:rFonts w:ascii="Times New Roman" w:hAnsi="Times New Roman" w:cs="Times New Roman"/>
                <w:b/>
                <w:sz w:val="20"/>
                <w:szCs w:val="20"/>
              </w:rPr>
            </w:pPr>
            <w:r w:rsidRPr="00AE5865">
              <w:rPr>
                <w:rFonts w:ascii="Times New Roman" w:hAnsi="Times New Roman" w:cs="Times New Roman"/>
                <w:b/>
                <w:sz w:val="20"/>
                <w:szCs w:val="20"/>
              </w:rPr>
              <w:t xml:space="preserve">Next Steps </w:t>
            </w:r>
          </w:p>
          <w:p w:rsidR="009749E4" w:rsidRPr="00AE5865" w:rsidRDefault="009749E4" w:rsidP="009749E4">
            <w:pPr>
              <w:rPr>
                <w:rFonts w:ascii="Times New Roman" w:hAnsi="Times New Roman" w:cs="Times New Roman"/>
                <w:b/>
                <w:sz w:val="20"/>
                <w:szCs w:val="20"/>
              </w:rPr>
            </w:pPr>
          </w:p>
        </w:tc>
        <w:tc>
          <w:tcPr>
            <w:tcW w:w="2211" w:type="dxa"/>
          </w:tcPr>
          <w:p w:rsidR="009749E4" w:rsidRPr="00AE5865" w:rsidRDefault="00271012" w:rsidP="005134E1">
            <w:pPr>
              <w:pStyle w:val="Paragraphedeliste"/>
              <w:numPr>
                <w:ilvl w:val="0"/>
                <w:numId w:val="5"/>
              </w:numPr>
              <w:ind w:left="207" w:hanging="207"/>
              <w:rPr>
                <w:rFonts w:ascii="Times New Roman" w:hAnsi="Times New Roman" w:cs="Times New Roman"/>
                <w:i/>
                <w:sz w:val="20"/>
                <w:szCs w:val="20"/>
              </w:rPr>
            </w:pPr>
            <w:r w:rsidRPr="00AE5865">
              <w:rPr>
                <w:rFonts w:ascii="Times New Roman" w:hAnsi="Times New Roman" w:cs="Times New Roman"/>
                <w:sz w:val="20"/>
                <w:szCs w:val="20"/>
              </w:rPr>
              <w:t xml:space="preserve">Production and distribution of </w:t>
            </w:r>
            <w:r w:rsidR="009749E4" w:rsidRPr="00AE5865">
              <w:rPr>
                <w:rFonts w:ascii="Times New Roman" w:hAnsi="Times New Roman" w:cs="Times New Roman"/>
                <w:i/>
                <w:sz w:val="20"/>
                <w:szCs w:val="20"/>
              </w:rPr>
              <w:t xml:space="preserve">EBA 2017 </w:t>
            </w:r>
          </w:p>
          <w:p w:rsidR="009749E4" w:rsidRPr="00AE5865" w:rsidRDefault="009749E4" w:rsidP="005134E1">
            <w:pPr>
              <w:pStyle w:val="Paragraphedeliste"/>
              <w:numPr>
                <w:ilvl w:val="0"/>
                <w:numId w:val="5"/>
              </w:numPr>
              <w:ind w:left="207" w:hanging="207"/>
              <w:rPr>
                <w:rFonts w:ascii="Times New Roman" w:hAnsi="Times New Roman" w:cs="Times New Roman"/>
                <w:sz w:val="20"/>
                <w:szCs w:val="20"/>
              </w:rPr>
            </w:pPr>
            <w:r w:rsidRPr="00AE5865">
              <w:rPr>
                <w:rFonts w:ascii="Times New Roman" w:hAnsi="Times New Roman" w:cs="Times New Roman"/>
                <w:sz w:val="20"/>
                <w:szCs w:val="20"/>
              </w:rPr>
              <w:t>WB country offices engaging with governments: integration in policy dialogue</w:t>
            </w:r>
          </w:p>
          <w:p w:rsidR="009749E4" w:rsidRPr="00AE5865" w:rsidRDefault="009749E4" w:rsidP="005134E1">
            <w:pPr>
              <w:pStyle w:val="Paragraphedeliste"/>
              <w:numPr>
                <w:ilvl w:val="0"/>
                <w:numId w:val="5"/>
              </w:numPr>
              <w:ind w:left="207" w:hanging="207"/>
              <w:rPr>
                <w:rFonts w:ascii="Times New Roman" w:hAnsi="Times New Roman" w:cs="Times New Roman"/>
                <w:sz w:val="20"/>
                <w:szCs w:val="20"/>
              </w:rPr>
            </w:pPr>
            <w:r w:rsidRPr="00AE5865">
              <w:rPr>
                <w:rFonts w:ascii="Times New Roman" w:hAnsi="Times New Roman" w:cs="Times New Roman"/>
                <w:sz w:val="20"/>
                <w:szCs w:val="20"/>
              </w:rPr>
              <w:t xml:space="preserve">Engaging more with CSOs, private companies and research community – </w:t>
            </w:r>
            <w:r w:rsidRPr="00AE5865">
              <w:rPr>
                <w:rFonts w:ascii="Times New Roman" w:hAnsi="Times New Roman" w:cs="Times New Roman"/>
                <w:sz w:val="20"/>
                <w:szCs w:val="20"/>
              </w:rPr>
              <w:lastRenderedPageBreak/>
              <w:t xml:space="preserve">make </w:t>
            </w:r>
            <w:r w:rsidR="00271012" w:rsidRPr="00AE5865">
              <w:rPr>
                <w:rFonts w:ascii="Times New Roman" w:hAnsi="Times New Roman" w:cs="Times New Roman"/>
                <w:sz w:val="20"/>
                <w:szCs w:val="20"/>
              </w:rPr>
              <w:t xml:space="preserve">sure EBA </w:t>
            </w:r>
            <w:r w:rsidRPr="00AE5865">
              <w:rPr>
                <w:rFonts w:ascii="Times New Roman" w:hAnsi="Times New Roman" w:cs="Times New Roman"/>
                <w:sz w:val="20"/>
                <w:szCs w:val="20"/>
              </w:rPr>
              <w:t>data are relevant</w:t>
            </w:r>
          </w:p>
          <w:p w:rsidR="009749E4" w:rsidRPr="00AE5865" w:rsidRDefault="009749E4" w:rsidP="005134E1">
            <w:pPr>
              <w:pStyle w:val="Paragraphedeliste"/>
              <w:numPr>
                <w:ilvl w:val="0"/>
                <w:numId w:val="5"/>
              </w:numPr>
              <w:ind w:left="207" w:hanging="207"/>
              <w:rPr>
                <w:rFonts w:ascii="Times New Roman" w:hAnsi="Times New Roman" w:cs="Times New Roman"/>
                <w:sz w:val="20"/>
                <w:szCs w:val="20"/>
              </w:rPr>
            </w:pPr>
            <w:r w:rsidRPr="00AE5865">
              <w:rPr>
                <w:rFonts w:ascii="Times New Roman" w:hAnsi="Times New Roman" w:cs="Times New Roman"/>
                <w:sz w:val="20"/>
                <w:szCs w:val="20"/>
              </w:rPr>
              <w:t>Refining indicators –</w:t>
            </w:r>
            <w:r w:rsidR="00271012" w:rsidRPr="00AE5865">
              <w:rPr>
                <w:rFonts w:ascii="Times New Roman" w:hAnsi="Times New Roman" w:cs="Times New Roman"/>
                <w:sz w:val="20"/>
                <w:szCs w:val="20"/>
              </w:rPr>
              <w:t xml:space="preserve"> there</w:t>
            </w:r>
            <w:r w:rsidRPr="00AE5865">
              <w:rPr>
                <w:rFonts w:ascii="Times New Roman" w:hAnsi="Times New Roman" w:cs="Times New Roman"/>
                <w:sz w:val="20"/>
                <w:szCs w:val="20"/>
              </w:rPr>
              <w:t xml:space="preserve"> won’t be an </w:t>
            </w:r>
            <w:r w:rsidRPr="00AE5865">
              <w:rPr>
                <w:rFonts w:ascii="Times New Roman" w:hAnsi="Times New Roman" w:cs="Times New Roman"/>
                <w:i/>
                <w:sz w:val="20"/>
                <w:szCs w:val="20"/>
              </w:rPr>
              <w:t>EBA 2018</w:t>
            </w:r>
            <w:r w:rsidRPr="00AE5865">
              <w:rPr>
                <w:rFonts w:ascii="Times New Roman" w:hAnsi="Times New Roman" w:cs="Times New Roman"/>
                <w:sz w:val="20"/>
                <w:szCs w:val="20"/>
              </w:rPr>
              <w:t xml:space="preserve">; will be gathering feedback from users and collecting data for </w:t>
            </w:r>
            <w:r w:rsidRPr="00AE5865">
              <w:rPr>
                <w:rFonts w:ascii="Times New Roman" w:hAnsi="Times New Roman" w:cs="Times New Roman"/>
                <w:i/>
                <w:sz w:val="20"/>
                <w:szCs w:val="20"/>
              </w:rPr>
              <w:t>EBA 2019</w:t>
            </w:r>
          </w:p>
        </w:tc>
        <w:tc>
          <w:tcPr>
            <w:tcW w:w="2211" w:type="dxa"/>
          </w:tcPr>
          <w:p w:rsidR="009749E4" w:rsidRPr="00AE5865" w:rsidRDefault="001E0F1C"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lastRenderedPageBreak/>
              <w:t xml:space="preserve">Using </w:t>
            </w:r>
            <w:r w:rsidR="006B4BA9" w:rsidRPr="00AE5865">
              <w:rPr>
                <w:rFonts w:ascii="Times New Roman" w:hAnsi="Times New Roman" w:cs="Times New Roman"/>
                <w:sz w:val="20"/>
                <w:szCs w:val="20"/>
              </w:rPr>
              <w:t xml:space="preserve">Company scorecards to </w:t>
            </w:r>
            <w:r w:rsidRPr="00AE5865">
              <w:rPr>
                <w:rFonts w:ascii="Times New Roman" w:hAnsi="Times New Roman" w:cs="Times New Roman"/>
                <w:sz w:val="20"/>
                <w:szCs w:val="20"/>
              </w:rPr>
              <w:t xml:space="preserve">inform </w:t>
            </w:r>
            <w:r w:rsidR="009749E4" w:rsidRPr="00AE5865">
              <w:rPr>
                <w:rFonts w:ascii="Times New Roman" w:hAnsi="Times New Roman" w:cs="Times New Roman"/>
                <w:sz w:val="20"/>
                <w:szCs w:val="20"/>
              </w:rPr>
              <w:t>individual companies</w:t>
            </w:r>
          </w:p>
          <w:p w:rsidR="009749E4" w:rsidRPr="00AE5865" w:rsidRDefault="001E0F1C"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t>Next ASTI report will be produced in 2018</w:t>
            </w:r>
            <w:r w:rsidR="004C6E0E" w:rsidRPr="00AE5865">
              <w:rPr>
                <w:rFonts w:ascii="Times New Roman" w:hAnsi="Times New Roman" w:cs="Times New Roman"/>
                <w:sz w:val="20"/>
                <w:szCs w:val="20"/>
              </w:rPr>
              <w:t>; will be collecting data and extending the analysis during 2017</w:t>
            </w:r>
          </w:p>
          <w:p w:rsidR="009749E4" w:rsidRPr="00AE5865" w:rsidRDefault="009749E4"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t xml:space="preserve">Regional Indexes will be developed to focus on leading seed companies in each of </w:t>
            </w:r>
            <w:r w:rsidRPr="00AE5865">
              <w:rPr>
                <w:rFonts w:ascii="Times New Roman" w:hAnsi="Times New Roman" w:cs="Times New Roman"/>
                <w:sz w:val="20"/>
                <w:szCs w:val="20"/>
              </w:rPr>
              <w:lastRenderedPageBreak/>
              <w:t>the focal regions</w:t>
            </w:r>
          </w:p>
        </w:tc>
        <w:tc>
          <w:tcPr>
            <w:tcW w:w="2211" w:type="dxa"/>
          </w:tcPr>
          <w:p w:rsidR="009749E4" w:rsidRPr="00AE5865" w:rsidRDefault="009749E4" w:rsidP="009749E4">
            <w:pPr>
              <w:rPr>
                <w:rFonts w:ascii="Times New Roman" w:hAnsi="Times New Roman" w:cs="Times New Roman"/>
                <w:sz w:val="20"/>
                <w:szCs w:val="20"/>
              </w:rPr>
            </w:pPr>
            <w:r w:rsidRPr="00AE5865">
              <w:rPr>
                <w:rFonts w:ascii="Times New Roman" w:hAnsi="Times New Roman" w:cs="Times New Roman"/>
                <w:sz w:val="20"/>
                <w:szCs w:val="20"/>
              </w:rPr>
              <w:lastRenderedPageBreak/>
              <w:t xml:space="preserve">COMESA Seed Information Systems (COMSIS) - ISSD Africa, TASAI and </w:t>
            </w:r>
            <w:proofErr w:type="spellStart"/>
            <w:r w:rsidRPr="00AE5865">
              <w:rPr>
                <w:rFonts w:ascii="Times New Roman" w:hAnsi="Times New Roman" w:cs="Times New Roman"/>
                <w:sz w:val="20"/>
                <w:szCs w:val="20"/>
              </w:rPr>
              <w:t>ReSAKSS</w:t>
            </w:r>
            <w:proofErr w:type="spellEnd"/>
            <w:r w:rsidRPr="00AE5865">
              <w:rPr>
                <w:rFonts w:ascii="Times New Roman" w:hAnsi="Times New Roman" w:cs="Times New Roman"/>
                <w:sz w:val="20"/>
                <w:szCs w:val="20"/>
              </w:rPr>
              <w:t xml:space="preserve"> Partnership - Plan to combine existing tools to set up comprehensive seed information system for COMESA</w:t>
            </w:r>
          </w:p>
        </w:tc>
        <w:tc>
          <w:tcPr>
            <w:tcW w:w="2211" w:type="dxa"/>
          </w:tcPr>
          <w:p w:rsidR="009749E4" w:rsidRPr="00AE5865" w:rsidRDefault="005F2FD4"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t>Launch event at CBD event in Mexico in December 2016</w:t>
            </w:r>
          </w:p>
          <w:p w:rsidR="009749E4" w:rsidRPr="00AE5865" w:rsidRDefault="005F2FD4"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t xml:space="preserve">Jan 2017 – </w:t>
            </w:r>
            <w:r w:rsidR="001D5DE3" w:rsidRPr="00AE5865">
              <w:rPr>
                <w:rFonts w:ascii="Times New Roman" w:hAnsi="Times New Roman" w:cs="Times New Roman"/>
                <w:sz w:val="20"/>
                <w:szCs w:val="20"/>
              </w:rPr>
              <w:t>launch of Feasibility study in pioneer countries</w:t>
            </w:r>
            <w:r w:rsidRPr="00AE5865">
              <w:rPr>
                <w:rFonts w:ascii="Times New Roman" w:hAnsi="Times New Roman" w:cs="Times New Roman"/>
                <w:sz w:val="20"/>
                <w:szCs w:val="20"/>
              </w:rPr>
              <w:t xml:space="preserve"> – Ethiopia, Peru, Nepal, and Italy – and with private partners</w:t>
            </w:r>
          </w:p>
          <w:p w:rsidR="009749E4" w:rsidRPr="00AE5865" w:rsidRDefault="005F2FD4"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t>Developing investment instrument with private sector stakeholders</w:t>
            </w:r>
          </w:p>
          <w:p w:rsidR="009749E4" w:rsidRPr="00AE5865" w:rsidRDefault="005F2FD4"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lastRenderedPageBreak/>
              <w:t>Rolling out to additional locales and companies</w:t>
            </w:r>
          </w:p>
          <w:p w:rsidR="009749E4" w:rsidRPr="00AE5865" w:rsidRDefault="005F2FD4" w:rsidP="005134E1">
            <w:pPr>
              <w:pStyle w:val="Paragraphedeliste"/>
              <w:numPr>
                <w:ilvl w:val="0"/>
                <w:numId w:val="5"/>
              </w:numPr>
              <w:ind w:left="122" w:hanging="122"/>
              <w:rPr>
                <w:rFonts w:ascii="Times New Roman" w:hAnsi="Times New Roman" w:cs="Times New Roman"/>
                <w:sz w:val="20"/>
                <w:szCs w:val="20"/>
              </w:rPr>
            </w:pPr>
            <w:r w:rsidRPr="00AE5865">
              <w:rPr>
                <w:rFonts w:ascii="Times New Roman" w:hAnsi="Times New Roman" w:cs="Times New Roman"/>
                <w:sz w:val="20"/>
                <w:szCs w:val="20"/>
              </w:rPr>
              <w:t>Periodic reporting</w:t>
            </w:r>
          </w:p>
        </w:tc>
        <w:tc>
          <w:tcPr>
            <w:tcW w:w="2211" w:type="dxa"/>
          </w:tcPr>
          <w:p w:rsidR="009749E4" w:rsidRPr="00AE5865" w:rsidRDefault="00F6171C" w:rsidP="005134E1">
            <w:pPr>
              <w:pStyle w:val="Paragraphedeliste"/>
              <w:numPr>
                <w:ilvl w:val="0"/>
                <w:numId w:val="5"/>
              </w:numPr>
              <w:ind w:left="151" w:hanging="151"/>
              <w:rPr>
                <w:rFonts w:ascii="Times New Roman" w:hAnsi="Times New Roman" w:cs="Times New Roman"/>
                <w:sz w:val="20"/>
                <w:szCs w:val="20"/>
              </w:rPr>
            </w:pPr>
            <w:r w:rsidRPr="00AE5865">
              <w:rPr>
                <w:rFonts w:ascii="Times New Roman" w:hAnsi="Times New Roman" w:cs="Times New Roman"/>
                <w:sz w:val="20"/>
                <w:szCs w:val="20"/>
              </w:rPr>
              <w:lastRenderedPageBreak/>
              <w:t xml:space="preserve">Planning to </w:t>
            </w:r>
          </w:p>
        </w:tc>
      </w:tr>
    </w:tbl>
    <w:p w:rsidR="009749E4" w:rsidRPr="00AE5865" w:rsidRDefault="009749E4" w:rsidP="009749E4">
      <w:pPr>
        <w:spacing w:after="0"/>
        <w:jc w:val="both"/>
        <w:rPr>
          <w:rFonts w:ascii="Times New Roman" w:hAnsi="Times New Roman" w:cs="Times New Roman"/>
          <w:b/>
        </w:rPr>
      </w:pPr>
    </w:p>
    <w:p w:rsidR="000C2072" w:rsidRPr="00AE5865" w:rsidRDefault="000C2072">
      <w:pPr>
        <w:spacing w:after="0"/>
        <w:jc w:val="both"/>
        <w:rPr>
          <w:rFonts w:ascii="Times New Roman" w:hAnsi="Times New Roman" w:cs="Times New Roman"/>
          <w:b/>
        </w:rPr>
        <w:sectPr w:rsidR="000C2072" w:rsidRPr="00AE5865" w:rsidSect="000C2072">
          <w:pgSz w:w="15840" w:h="12240" w:orient="landscape"/>
          <w:pgMar w:top="1440" w:right="1440" w:bottom="1440" w:left="1440" w:header="720" w:footer="720" w:gutter="0"/>
          <w:cols w:space="720"/>
          <w:docGrid w:linePitch="360"/>
        </w:sectPr>
      </w:pPr>
    </w:p>
    <w:p w:rsidR="00D952BE" w:rsidRPr="00AE5865" w:rsidRDefault="00734782">
      <w:pPr>
        <w:spacing w:after="0"/>
        <w:jc w:val="both"/>
        <w:rPr>
          <w:rFonts w:ascii="Times New Roman" w:eastAsia="Times New Roman" w:hAnsi="Times New Roman" w:cs="Times New Roman"/>
        </w:rPr>
      </w:pPr>
      <w:r w:rsidRPr="00AE5865">
        <w:rPr>
          <w:rFonts w:ascii="Times New Roman" w:eastAsia="Times New Roman" w:hAnsi="Times New Roman" w:cs="Times New Roman"/>
        </w:rPr>
        <w:lastRenderedPageBreak/>
        <w:t xml:space="preserve">It was noted that </w:t>
      </w:r>
      <w:r w:rsidR="0069465A" w:rsidRPr="00AE5865">
        <w:rPr>
          <w:rFonts w:ascii="Times New Roman" w:eastAsia="Times New Roman" w:hAnsi="Times New Roman" w:cs="Times New Roman"/>
        </w:rPr>
        <w:t>the five</w:t>
      </w:r>
      <w:r w:rsidR="009D1CE5" w:rsidRPr="00AE5865">
        <w:rPr>
          <w:rFonts w:ascii="Times New Roman" w:eastAsia="Times New Roman" w:hAnsi="Times New Roman" w:cs="Times New Roman"/>
        </w:rPr>
        <w:t xml:space="preserve"> Ind</w:t>
      </w:r>
      <w:r w:rsidR="0069465A" w:rsidRPr="00AE5865">
        <w:rPr>
          <w:rFonts w:ascii="Times New Roman" w:eastAsia="Times New Roman" w:hAnsi="Times New Roman" w:cs="Times New Roman"/>
        </w:rPr>
        <w:t xml:space="preserve">ex Initiatives </w:t>
      </w:r>
      <w:r w:rsidR="009D1CE5" w:rsidRPr="00AE5865">
        <w:rPr>
          <w:rFonts w:ascii="Times New Roman" w:eastAsia="Times New Roman" w:hAnsi="Times New Roman" w:cs="Times New Roman"/>
        </w:rPr>
        <w:t>are relatively</w:t>
      </w:r>
      <w:r w:rsidR="008120B5" w:rsidRPr="00AE5865">
        <w:rPr>
          <w:rFonts w:ascii="Times New Roman" w:eastAsia="Times New Roman" w:hAnsi="Times New Roman" w:cs="Times New Roman"/>
        </w:rPr>
        <w:t xml:space="preserve"> young and some</w:t>
      </w:r>
      <w:r w:rsidRPr="00AE5865">
        <w:rPr>
          <w:rFonts w:ascii="Times New Roman" w:eastAsia="Times New Roman" w:hAnsi="Times New Roman" w:cs="Times New Roman"/>
        </w:rPr>
        <w:t xml:space="preserve"> are in the roll-out </w:t>
      </w:r>
      <w:r w:rsidR="008120B5" w:rsidRPr="00AE5865">
        <w:rPr>
          <w:rFonts w:ascii="Times New Roman" w:eastAsia="Times New Roman" w:hAnsi="Times New Roman" w:cs="Times New Roman"/>
        </w:rPr>
        <w:t>stage</w:t>
      </w:r>
      <w:r w:rsidRPr="00AE5865">
        <w:rPr>
          <w:rFonts w:ascii="Times New Roman" w:eastAsia="Times New Roman" w:hAnsi="Times New Roman" w:cs="Times New Roman"/>
        </w:rPr>
        <w:t>.</w:t>
      </w:r>
      <w:r w:rsidR="0069465A" w:rsidRPr="00AE5865">
        <w:rPr>
          <w:rFonts w:ascii="Times New Roman" w:eastAsia="Times New Roman" w:hAnsi="Times New Roman" w:cs="Times New Roman"/>
        </w:rPr>
        <w:t xml:space="preserve"> Most</w:t>
      </w:r>
      <w:r w:rsidR="004975ED" w:rsidRPr="00AE5865">
        <w:rPr>
          <w:rFonts w:ascii="Times New Roman" w:eastAsia="Times New Roman" w:hAnsi="Times New Roman" w:cs="Times New Roman"/>
        </w:rPr>
        <w:t>lean</w:t>
      </w:r>
      <w:r w:rsidRPr="00AE5865">
        <w:rPr>
          <w:rFonts w:ascii="Times New Roman" w:eastAsia="Times New Roman" w:hAnsi="Times New Roman" w:cs="Times New Roman"/>
        </w:rPr>
        <w:t xml:space="preserve">on the policy and business side </w:t>
      </w:r>
      <w:r w:rsidR="0069465A" w:rsidRPr="00AE5865">
        <w:rPr>
          <w:rFonts w:ascii="Times New Roman" w:eastAsia="Times New Roman" w:hAnsi="Times New Roman" w:cs="Times New Roman"/>
        </w:rPr>
        <w:t xml:space="preserve">of the spectrum of indicators </w:t>
      </w:r>
      <w:r w:rsidRPr="00AE5865">
        <w:rPr>
          <w:rFonts w:ascii="Times New Roman" w:eastAsia="Times New Roman" w:hAnsi="Times New Roman" w:cs="Times New Roman"/>
        </w:rPr>
        <w:t>but virtually all remain weak on measuring actual outcomes</w:t>
      </w:r>
      <w:r w:rsidR="0069465A" w:rsidRPr="00AE5865">
        <w:rPr>
          <w:rFonts w:ascii="Times New Roman" w:eastAsia="Times New Roman" w:hAnsi="Times New Roman" w:cs="Times New Roman"/>
        </w:rPr>
        <w:t xml:space="preserve"> that are measured as access to and </w:t>
      </w:r>
      <w:r w:rsidRPr="00AE5865">
        <w:rPr>
          <w:rFonts w:ascii="Times New Roman" w:eastAsia="Times New Roman" w:hAnsi="Times New Roman" w:cs="Times New Roman"/>
        </w:rPr>
        <w:t>use</w:t>
      </w:r>
      <w:r w:rsidR="0069465A" w:rsidRPr="00AE5865">
        <w:rPr>
          <w:rFonts w:ascii="Times New Roman" w:eastAsia="Times New Roman" w:hAnsi="Times New Roman" w:cs="Times New Roman"/>
        </w:rPr>
        <w:t xml:space="preserve"> of quality seed of improved varieties by smallholders </w:t>
      </w:r>
      <w:r w:rsidRPr="00AE5865">
        <w:rPr>
          <w:rFonts w:ascii="Times New Roman" w:eastAsia="Times New Roman" w:hAnsi="Times New Roman" w:cs="Times New Roman"/>
        </w:rPr>
        <w:t xml:space="preserve">at farm level </w:t>
      </w:r>
      <w:r w:rsidR="0069465A" w:rsidRPr="00AE5865">
        <w:rPr>
          <w:rFonts w:ascii="Times New Roman" w:eastAsia="Times New Roman" w:hAnsi="Times New Roman" w:cs="Times New Roman"/>
        </w:rPr>
        <w:t xml:space="preserve">that result in increased </w:t>
      </w:r>
      <w:r w:rsidRPr="00AE5865">
        <w:rPr>
          <w:rFonts w:ascii="Times New Roman" w:eastAsia="Times New Roman" w:hAnsi="Times New Roman" w:cs="Times New Roman"/>
        </w:rPr>
        <w:t>productivit</w:t>
      </w:r>
      <w:r w:rsidR="0069465A" w:rsidRPr="00AE5865">
        <w:rPr>
          <w:rFonts w:ascii="Times New Roman" w:eastAsia="Times New Roman" w:hAnsi="Times New Roman" w:cs="Times New Roman"/>
        </w:rPr>
        <w:t>y, income increase and poverty reduction</w:t>
      </w:r>
      <w:r w:rsidRPr="00AE5865">
        <w:rPr>
          <w:rFonts w:ascii="Times New Roman" w:eastAsia="Times New Roman" w:hAnsi="Times New Roman" w:cs="Times New Roman"/>
        </w:rPr>
        <w:t xml:space="preserve">. This is notably problematic for the Biennial Review Mechanism as there is a huge gap in data </w:t>
      </w:r>
      <w:r w:rsidR="008120B5" w:rsidRPr="00AE5865">
        <w:rPr>
          <w:rFonts w:ascii="Times New Roman" w:eastAsia="Times New Roman" w:hAnsi="Times New Roman" w:cs="Times New Roman"/>
        </w:rPr>
        <w:t xml:space="preserve">availability </w:t>
      </w:r>
      <w:r w:rsidRPr="00AE5865">
        <w:rPr>
          <w:rFonts w:ascii="Times New Roman" w:eastAsia="Times New Roman" w:hAnsi="Times New Roman" w:cs="Times New Roman"/>
        </w:rPr>
        <w:t>and given the priorities and funding constraints of the above initiatives, it seems highly unlikely that this gap will be closed in the medium term.</w:t>
      </w:r>
    </w:p>
    <w:p w:rsidR="005B1347" w:rsidRDefault="005B1347" w:rsidP="005B1347">
      <w:pPr>
        <w:pStyle w:val="Paragraphedeliste"/>
        <w:spacing w:after="0"/>
        <w:ind w:left="360"/>
        <w:jc w:val="both"/>
        <w:rPr>
          <w:rFonts w:ascii="Times New Roman" w:eastAsia="Times New Roman" w:hAnsi="Times New Roman" w:cs="Times New Roman"/>
        </w:rPr>
      </w:pPr>
    </w:p>
    <w:p w:rsidR="00753777" w:rsidRDefault="00753777" w:rsidP="00593CD9">
      <w:pPr>
        <w:spacing w:after="0"/>
        <w:rPr>
          <w:rFonts w:ascii="Times New Roman" w:eastAsia="Times New Roman" w:hAnsi="Times New Roman" w:cs="Times New Roman"/>
          <w:b/>
        </w:rPr>
      </w:pPr>
      <w:r>
        <w:rPr>
          <w:rFonts w:ascii="Times New Roman" w:eastAsia="Times New Roman" w:hAnsi="Times New Roman" w:cs="Times New Roman"/>
          <w:b/>
        </w:rPr>
        <w:t>4.</w:t>
      </w:r>
      <w:r>
        <w:rPr>
          <w:rFonts w:ascii="Times New Roman" w:eastAsia="Times New Roman" w:hAnsi="Times New Roman" w:cs="Times New Roman"/>
          <w:b/>
        </w:rPr>
        <w:tab/>
      </w:r>
      <w:r w:rsidRPr="00DE000B">
        <w:rPr>
          <w:rFonts w:ascii="Times New Roman" w:eastAsia="Times New Roman" w:hAnsi="Times New Roman" w:cs="Times New Roman"/>
          <w:b/>
          <w:u w:val="single"/>
        </w:rPr>
        <w:t>Matching Supply with Demand</w:t>
      </w:r>
    </w:p>
    <w:p w:rsidR="00E70EBF" w:rsidRDefault="00E70EBF" w:rsidP="00593CD9">
      <w:pPr>
        <w:spacing w:after="0"/>
        <w:rPr>
          <w:rFonts w:ascii="Times New Roman" w:eastAsia="Times New Roman" w:hAnsi="Times New Roman" w:cs="Times New Roman"/>
          <w:b/>
        </w:rPr>
      </w:pPr>
    </w:p>
    <w:p w:rsidR="00E70EBF" w:rsidRDefault="00E70EBF" w:rsidP="00593CD9">
      <w:pPr>
        <w:spacing w:after="0"/>
        <w:rPr>
          <w:rFonts w:ascii="Times New Roman" w:eastAsia="Times New Roman" w:hAnsi="Times New Roman" w:cs="Times New Roman"/>
        </w:rPr>
      </w:pPr>
      <w:r>
        <w:rPr>
          <w:rFonts w:ascii="Times New Roman" w:hAnsi="Times New Roman" w:cs="Times New Roman"/>
          <w:b/>
          <w:sz w:val="20"/>
          <w:szCs w:val="20"/>
        </w:rPr>
        <w:t>4.1</w:t>
      </w:r>
      <w:r>
        <w:rPr>
          <w:rFonts w:ascii="Times New Roman" w:hAnsi="Times New Roman" w:cs="Times New Roman"/>
          <w:b/>
          <w:sz w:val="20"/>
          <w:szCs w:val="20"/>
        </w:rPr>
        <w:tab/>
      </w:r>
      <w:r w:rsidRPr="00DE000B">
        <w:rPr>
          <w:rFonts w:ascii="Times New Roman" w:hAnsi="Times New Roman" w:cs="Times New Roman"/>
          <w:b/>
          <w:u w:val="single"/>
        </w:rPr>
        <w:t>Focus on Variations, Duplication and Gaps</w:t>
      </w:r>
    </w:p>
    <w:p w:rsidR="00DE000B" w:rsidRDefault="00DE000B" w:rsidP="00593CD9">
      <w:pPr>
        <w:spacing w:after="0"/>
        <w:rPr>
          <w:rFonts w:ascii="Times New Roman" w:eastAsia="Times New Roman" w:hAnsi="Times New Roman" w:cs="Times New Roman"/>
        </w:rPr>
      </w:pPr>
    </w:p>
    <w:p w:rsidR="00593CD9" w:rsidRPr="00753777" w:rsidRDefault="00593CD9" w:rsidP="00593CD9">
      <w:pPr>
        <w:spacing w:after="0"/>
        <w:rPr>
          <w:rFonts w:ascii="Times New Roman" w:hAnsi="Times New Roman" w:cs="Times New Roman"/>
        </w:rPr>
      </w:pPr>
      <w:r w:rsidRPr="00753777">
        <w:rPr>
          <w:rFonts w:ascii="Times New Roman" w:eastAsia="Times New Roman" w:hAnsi="Times New Roman" w:cs="Times New Roman"/>
        </w:rPr>
        <w:t>In a group work, participants conducted an exercise to</w:t>
      </w:r>
      <w:r w:rsidR="00A1049B">
        <w:rPr>
          <w:rFonts w:ascii="Times New Roman" w:eastAsia="Times New Roman" w:hAnsi="Times New Roman" w:cs="Times New Roman"/>
        </w:rPr>
        <w:t xml:space="preserve"> analyze the dimensions of current </w:t>
      </w:r>
      <w:r w:rsidRPr="00753777">
        <w:rPr>
          <w:rFonts w:ascii="Times New Roman" w:hAnsi="Times New Roman" w:cs="Times New Roman"/>
        </w:rPr>
        <w:t>supply (from the perspectives of the six main user stakeholders)</w:t>
      </w:r>
      <w:r w:rsidR="00753777" w:rsidRPr="00753777">
        <w:rPr>
          <w:rFonts w:ascii="Times New Roman" w:hAnsi="Times New Roman" w:cs="Times New Roman"/>
        </w:rPr>
        <w:t>,</w:t>
      </w:r>
      <w:r w:rsidRPr="00753777">
        <w:rPr>
          <w:rFonts w:ascii="Times New Roman" w:hAnsi="Times New Roman" w:cs="Times New Roman"/>
        </w:rPr>
        <w:t xml:space="preserve"> focusing on variations, duplication and gaps. The exercise</w:t>
      </w:r>
      <w:r w:rsidR="008F1E2D">
        <w:rPr>
          <w:rFonts w:ascii="Times New Roman" w:hAnsi="Times New Roman" w:cs="Times New Roman"/>
        </w:rPr>
        <w:t>,</w:t>
      </w:r>
      <w:r w:rsidRPr="00753777">
        <w:rPr>
          <w:rFonts w:ascii="Times New Roman" w:hAnsi="Times New Roman" w:cs="Times New Roman"/>
        </w:rPr>
        <w:t xml:space="preserve"> which yielded the matrix shown in Table 2 </w:t>
      </w:r>
      <w:r w:rsidR="008F1E2D" w:rsidRPr="00753777">
        <w:rPr>
          <w:rFonts w:ascii="Times New Roman" w:hAnsi="Times New Roman" w:cs="Times New Roman"/>
        </w:rPr>
        <w:t>below</w:t>
      </w:r>
      <w:r w:rsidR="008F1E2D">
        <w:rPr>
          <w:rFonts w:ascii="Times New Roman" w:hAnsi="Times New Roman" w:cs="Times New Roman"/>
        </w:rPr>
        <w:t>,</w:t>
      </w:r>
      <w:r w:rsidR="003C4168">
        <w:rPr>
          <w:rFonts w:ascii="Times New Roman" w:hAnsi="Times New Roman" w:cs="Times New Roman"/>
        </w:rPr>
        <w:t xml:space="preserve">was considered as a </w:t>
      </w:r>
      <w:r w:rsidRPr="00753777">
        <w:rPr>
          <w:rFonts w:ascii="Times New Roman" w:hAnsi="Times New Roman" w:cs="Times New Roman"/>
        </w:rPr>
        <w:t>very useful ou</w:t>
      </w:r>
      <w:r w:rsidR="00753777" w:rsidRPr="00753777">
        <w:rPr>
          <w:rFonts w:ascii="Times New Roman" w:hAnsi="Times New Roman" w:cs="Times New Roman"/>
        </w:rPr>
        <w:t>t</w:t>
      </w:r>
      <w:r w:rsidRPr="00753777">
        <w:rPr>
          <w:rFonts w:ascii="Times New Roman" w:hAnsi="Times New Roman" w:cs="Times New Roman"/>
        </w:rPr>
        <w:t xml:space="preserve">put especially as a guide </w:t>
      </w:r>
      <w:r w:rsidR="00A1049B">
        <w:rPr>
          <w:rFonts w:ascii="Times New Roman" w:hAnsi="Times New Roman" w:cs="Times New Roman"/>
        </w:rPr>
        <w:t>to</w:t>
      </w:r>
      <w:r w:rsidRPr="00753777">
        <w:rPr>
          <w:rFonts w:ascii="Times New Roman" w:hAnsi="Times New Roman" w:cs="Times New Roman"/>
        </w:rPr>
        <w:t xml:space="preserve"> aid</w:t>
      </w:r>
      <w:r w:rsidR="00753777" w:rsidRPr="00753777">
        <w:rPr>
          <w:rFonts w:ascii="Times New Roman" w:hAnsi="Times New Roman" w:cs="Times New Roman"/>
        </w:rPr>
        <w:t xml:space="preserve"> the Indices</w:t>
      </w:r>
      <w:r w:rsidRPr="00753777">
        <w:rPr>
          <w:rFonts w:ascii="Times New Roman" w:hAnsi="Times New Roman" w:cs="Times New Roman"/>
        </w:rPr>
        <w:t xml:space="preserve"> in further developing their initiatives.</w:t>
      </w:r>
    </w:p>
    <w:p w:rsidR="003811E7" w:rsidRPr="00753777" w:rsidRDefault="003811E7" w:rsidP="003811E7">
      <w:pPr>
        <w:spacing w:after="0"/>
        <w:jc w:val="both"/>
        <w:rPr>
          <w:rFonts w:ascii="Times New Roman" w:eastAsia="Times New Roman" w:hAnsi="Times New Roman" w:cs="Times New Roman"/>
        </w:rPr>
      </w:pPr>
    </w:p>
    <w:p w:rsidR="00A1049B" w:rsidRDefault="00A1049B" w:rsidP="003811E7">
      <w:pPr>
        <w:spacing w:after="0"/>
        <w:jc w:val="both"/>
        <w:rPr>
          <w:rFonts w:ascii="Times New Roman" w:eastAsia="Times New Roman" w:hAnsi="Times New Roman" w:cs="Times New Roman"/>
        </w:rPr>
        <w:sectPr w:rsidR="00A1049B" w:rsidSect="00A1049B">
          <w:pgSz w:w="11906" w:h="16838" w:code="9"/>
          <w:pgMar w:top="1440" w:right="1440" w:bottom="1440" w:left="1440" w:header="706" w:footer="706" w:gutter="0"/>
          <w:cols w:space="708"/>
          <w:docGrid w:linePitch="360"/>
        </w:sectPr>
      </w:pPr>
    </w:p>
    <w:p w:rsidR="003811E7" w:rsidRPr="00DE000B" w:rsidRDefault="003811E7" w:rsidP="003811E7">
      <w:pPr>
        <w:spacing w:after="0"/>
        <w:jc w:val="both"/>
        <w:rPr>
          <w:rFonts w:ascii="Times New Roman" w:eastAsia="Times New Roman" w:hAnsi="Times New Roman" w:cs="Times New Roman"/>
          <w:b/>
          <w:sz w:val="20"/>
          <w:szCs w:val="20"/>
          <w:u w:val="single"/>
        </w:rPr>
      </w:pPr>
      <w:r w:rsidRPr="00DE000B">
        <w:rPr>
          <w:rFonts w:ascii="Times New Roman" w:eastAsia="Times New Roman" w:hAnsi="Times New Roman" w:cs="Times New Roman"/>
          <w:b/>
          <w:sz w:val="20"/>
          <w:szCs w:val="20"/>
          <w:u w:val="single"/>
        </w:rPr>
        <w:lastRenderedPageBreak/>
        <w:t>Table 2:</w:t>
      </w:r>
    </w:p>
    <w:p w:rsidR="003811E7" w:rsidRPr="00DE000B" w:rsidRDefault="003811E7" w:rsidP="003811E7">
      <w:pPr>
        <w:spacing w:after="0"/>
        <w:jc w:val="center"/>
        <w:rPr>
          <w:rFonts w:ascii="Times New Roman" w:hAnsi="Times New Roman" w:cs="Times New Roman"/>
          <w:b/>
          <w:sz w:val="20"/>
          <w:szCs w:val="20"/>
          <w:u w:val="single"/>
        </w:rPr>
      </w:pPr>
      <w:r w:rsidRPr="00DE000B">
        <w:rPr>
          <w:rFonts w:ascii="Times New Roman" w:hAnsi="Times New Roman" w:cs="Times New Roman"/>
          <w:b/>
          <w:sz w:val="20"/>
          <w:szCs w:val="20"/>
          <w:u w:val="single"/>
        </w:rPr>
        <w:t>Matching Supply with Demand: Focus on Variations, Duplication and Gaps</w:t>
      </w:r>
    </w:p>
    <w:p w:rsidR="00DE000B" w:rsidRDefault="00DE000B" w:rsidP="003811E7">
      <w:pPr>
        <w:spacing w:after="0"/>
        <w:jc w:val="center"/>
        <w:rPr>
          <w:rFonts w:ascii="Times New Roman" w:hAnsi="Times New Roman" w:cs="Times New Roman"/>
          <w:b/>
          <w:sz w:val="20"/>
          <w:szCs w:val="20"/>
        </w:rPr>
      </w:pPr>
    </w:p>
    <w:p w:rsidR="00DE000B" w:rsidRPr="00753777" w:rsidRDefault="00DE000B" w:rsidP="003811E7">
      <w:pPr>
        <w:spacing w:after="0"/>
        <w:jc w:val="center"/>
        <w:rPr>
          <w:rFonts w:ascii="Times New Roman" w:hAnsi="Times New Roman" w:cs="Times New Roman"/>
          <w:b/>
          <w:sz w:val="20"/>
          <w:szCs w:val="20"/>
        </w:rPr>
      </w:pPr>
    </w:p>
    <w:tbl>
      <w:tblPr>
        <w:tblStyle w:val="TableauGrille5Fonc-Accentuation31"/>
        <w:tblW w:w="0" w:type="auto"/>
        <w:tblLook w:val="04A0"/>
      </w:tblPr>
      <w:tblGrid>
        <w:gridCol w:w="1937"/>
        <w:gridCol w:w="1937"/>
        <w:gridCol w:w="1937"/>
        <w:gridCol w:w="1938"/>
        <w:gridCol w:w="1937"/>
        <w:gridCol w:w="1937"/>
        <w:gridCol w:w="1938"/>
      </w:tblGrid>
      <w:tr w:rsidR="003811E7" w:rsidRPr="00753777" w:rsidTr="00626CA1">
        <w:trPr>
          <w:cnfStyle w:val="100000000000"/>
          <w:trHeight w:val="441"/>
        </w:trPr>
        <w:tc>
          <w:tcPr>
            <w:cnfStyle w:val="001000000000"/>
            <w:tcW w:w="1937" w:type="dxa"/>
          </w:tcPr>
          <w:p w:rsidR="003811E7" w:rsidRPr="00753777" w:rsidRDefault="003811E7" w:rsidP="00626CA1">
            <w:pPr>
              <w:rPr>
                <w:rFonts w:ascii="Times New Roman" w:hAnsi="Times New Roman" w:cs="Times New Roman"/>
                <w:szCs w:val="20"/>
              </w:rPr>
            </w:pPr>
            <w:r w:rsidRPr="00753777">
              <w:rPr>
                <w:rFonts w:ascii="Times New Roman" w:hAnsi="Times New Roman" w:cs="Times New Roman"/>
                <w:szCs w:val="20"/>
              </w:rPr>
              <w:t>Focus of Analysis</w:t>
            </w:r>
          </w:p>
        </w:tc>
        <w:tc>
          <w:tcPr>
            <w:tcW w:w="1937" w:type="dxa"/>
          </w:tcPr>
          <w:p w:rsidR="003811E7" w:rsidRPr="00753777" w:rsidRDefault="003811E7" w:rsidP="00626CA1">
            <w:pPr>
              <w:jc w:val="center"/>
              <w:cnfStyle w:val="100000000000"/>
              <w:rPr>
                <w:rFonts w:ascii="Times New Roman" w:hAnsi="Times New Roman" w:cs="Times New Roman"/>
                <w:szCs w:val="20"/>
              </w:rPr>
            </w:pPr>
            <w:r w:rsidRPr="00753777">
              <w:rPr>
                <w:rFonts w:ascii="Times New Roman" w:hAnsi="Times New Roman" w:cs="Times New Roman"/>
                <w:szCs w:val="20"/>
              </w:rPr>
              <w:t>Private Sector</w:t>
            </w:r>
          </w:p>
        </w:tc>
        <w:tc>
          <w:tcPr>
            <w:tcW w:w="1937" w:type="dxa"/>
          </w:tcPr>
          <w:p w:rsidR="003811E7" w:rsidRPr="00753777" w:rsidRDefault="003811E7" w:rsidP="00626CA1">
            <w:pPr>
              <w:jc w:val="center"/>
              <w:cnfStyle w:val="100000000000"/>
              <w:rPr>
                <w:rFonts w:ascii="Times New Roman" w:hAnsi="Times New Roman" w:cs="Times New Roman"/>
                <w:szCs w:val="20"/>
              </w:rPr>
            </w:pPr>
            <w:r w:rsidRPr="00753777">
              <w:rPr>
                <w:rFonts w:ascii="Times New Roman" w:hAnsi="Times New Roman" w:cs="Times New Roman"/>
                <w:szCs w:val="20"/>
              </w:rPr>
              <w:t>Development Organisations</w:t>
            </w:r>
          </w:p>
        </w:tc>
        <w:tc>
          <w:tcPr>
            <w:tcW w:w="1938" w:type="dxa"/>
          </w:tcPr>
          <w:p w:rsidR="003811E7" w:rsidRPr="00753777" w:rsidRDefault="003811E7" w:rsidP="00626CA1">
            <w:pPr>
              <w:jc w:val="center"/>
              <w:cnfStyle w:val="100000000000"/>
              <w:rPr>
                <w:rFonts w:ascii="Times New Roman" w:hAnsi="Times New Roman" w:cs="Times New Roman"/>
                <w:szCs w:val="20"/>
              </w:rPr>
            </w:pPr>
            <w:r w:rsidRPr="00753777">
              <w:rPr>
                <w:rFonts w:ascii="Times New Roman" w:hAnsi="Times New Roman" w:cs="Times New Roman"/>
                <w:szCs w:val="20"/>
              </w:rPr>
              <w:t>Regional Economic Commissions</w:t>
            </w:r>
          </w:p>
        </w:tc>
        <w:tc>
          <w:tcPr>
            <w:tcW w:w="1937" w:type="dxa"/>
          </w:tcPr>
          <w:p w:rsidR="003811E7" w:rsidRPr="00753777" w:rsidRDefault="003811E7" w:rsidP="00626CA1">
            <w:pPr>
              <w:jc w:val="center"/>
              <w:cnfStyle w:val="100000000000"/>
              <w:rPr>
                <w:rFonts w:ascii="Times New Roman" w:hAnsi="Times New Roman" w:cs="Times New Roman"/>
                <w:szCs w:val="20"/>
              </w:rPr>
            </w:pPr>
            <w:r w:rsidRPr="00753777">
              <w:rPr>
                <w:rFonts w:ascii="Times New Roman" w:hAnsi="Times New Roman" w:cs="Times New Roman"/>
                <w:szCs w:val="20"/>
              </w:rPr>
              <w:t>National</w:t>
            </w:r>
          </w:p>
        </w:tc>
        <w:tc>
          <w:tcPr>
            <w:tcW w:w="1937" w:type="dxa"/>
          </w:tcPr>
          <w:p w:rsidR="003811E7" w:rsidRPr="00753777" w:rsidRDefault="003811E7" w:rsidP="00626CA1">
            <w:pPr>
              <w:jc w:val="center"/>
              <w:cnfStyle w:val="100000000000"/>
              <w:rPr>
                <w:rFonts w:ascii="Times New Roman" w:hAnsi="Times New Roman" w:cs="Times New Roman"/>
                <w:szCs w:val="20"/>
              </w:rPr>
            </w:pPr>
            <w:r w:rsidRPr="00753777">
              <w:rPr>
                <w:rFonts w:ascii="Times New Roman" w:hAnsi="Times New Roman" w:cs="Times New Roman"/>
                <w:szCs w:val="20"/>
              </w:rPr>
              <w:t>Donors</w:t>
            </w:r>
          </w:p>
        </w:tc>
        <w:tc>
          <w:tcPr>
            <w:tcW w:w="1938" w:type="dxa"/>
          </w:tcPr>
          <w:p w:rsidR="003811E7" w:rsidRPr="00753777" w:rsidRDefault="003811E7" w:rsidP="00626CA1">
            <w:pPr>
              <w:jc w:val="center"/>
              <w:cnfStyle w:val="100000000000"/>
              <w:rPr>
                <w:rFonts w:ascii="Times New Roman" w:hAnsi="Times New Roman" w:cs="Times New Roman"/>
                <w:szCs w:val="20"/>
              </w:rPr>
            </w:pPr>
            <w:r w:rsidRPr="00753777">
              <w:rPr>
                <w:rFonts w:ascii="Times New Roman" w:hAnsi="Times New Roman" w:cs="Times New Roman"/>
                <w:szCs w:val="20"/>
              </w:rPr>
              <w:t>African Union/ NEPAD/CAADP</w:t>
            </w: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r w:rsidRPr="00753777">
              <w:rPr>
                <w:rFonts w:ascii="Times New Roman" w:hAnsi="Times New Roman" w:cs="Times New Roman"/>
                <w:szCs w:val="20"/>
              </w:rPr>
              <w:t xml:space="preserve">1. </w:t>
            </w:r>
            <w:r w:rsidRPr="00753777">
              <w:rPr>
                <w:rFonts w:ascii="Times New Roman" w:hAnsi="Times New Roman" w:cs="Times New Roman"/>
                <w:szCs w:val="20"/>
                <w:u w:val="single"/>
              </w:rPr>
              <w:t>Variations</w:t>
            </w: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Methodology</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sources</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processing</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Interpretation</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Target beneficiaries – variations on the end-users targeted by the indices</w:t>
            </w: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 xml:space="preserve">Focus on the private sector – but from very different </w:t>
            </w:r>
            <w:r w:rsidR="00753777" w:rsidRPr="00753777">
              <w:rPr>
                <w:rFonts w:ascii="Times New Roman" w:hAnsi="Times New Roman" w:cs="Times New Roman"/>
                <w:szCs w:val="20"/>
              </w:rPr>
              <w:t>perspective</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Methodologies</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Different levels and measuring different things</w:t>
            </w: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Company vs. country focus</w:t>
            </w: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Regulatory or Sector or Company</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Focus on field and vegetable crops</w:t>
            </w:r>
          </w:p>
        </w:tc>
        <w:tc>
          <w:tcPr>
            <w:tcW w:w="1938"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Stakeholders</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Potential complementarities between EBA (regulations) and TASAI (marketing metrics) and possibly ABD (some aspects of informal sector</w:t>
            </w:r>
          </w:p>
        </w:tc>
        <w:tc>
          <w:tcPr>
            <w:tcW w:w="1938"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Low vs. high country coverage</w:t>
            </w: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How to use?</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Productivity</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Pressure</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Monitoring impact</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Differences in coverage of market enablers</w:t>
            </w:r>
          </w:p>
        </w:tc>
        <w:tc>
          <w:tcPr>
            <w:tcW w:w="1938"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Coverage</w:t>
            </w:r>
          </w:p>
        </w:tc>
        <w:tc>
          <w:tcPr>
            <w:tcW w:w="1937" w:type="dxa"/>
          </w:tcPr>
          <w:p w:rsidR="003811E7" w:rsidRPr="00753777" w:rsidRDefault="003811E7" w:rsidP="00626CA1">
            <w:pPr>
              <w:cnfStyle w:val="000000000000"/>
              <w:rPr>
                <w:rFonts w:ascii="Times New Roman" w:hAnsi="Times New Roman" w:cs="Times New Roman"/>
                <w:szCs w:val="20"/>
              </w:rPr>
            </w:pP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Strong vs. weak governance structure (related to ownership over indexes)</w:t>
            </w: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r w:rsidRPr="00753777">
              <w:rPr>
                <w:rFonts w:ascii="Times New Roman" w:hAnsi="Times New Roman" w:cs="Times New Roman"/>
                <w:szCs w:val="20"/>
              </w:rPr>
              <w:t xml:space="preserve">2. </w:t>
            </w:r>
            <w:r w:rsidRPr="00753777">
              <w:rPr>
                <w:rFonts w:ascii="Times New Roman" w:hAnsi="Times New Roman" w:cs="Times New Roman"/>
                <w:szCs w:val="20"/>
                <w:u w:val="single"/>
              </w:rPr>
              <w:t>Duplications</w:t>
            </w:r>
          </w:p>
        </w:tc>
        <w:tc>
          <w:tcPr>
            <w:tcW w:w="1937"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8"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8" w:type="dxa"/>
          </w:tcPr>
          <w:p w:rsidR="003811E7" w:rsidRPr="00753777" w:rsidRDefault="003811E7" w:rsidP="00626CA1">
            <w:pPr>
              <w:cnfStyle w:val="000000000000"/>
              <w:rPr>
                <w:rFonts w:ascii="Times New Roman" w:hAnsi="Times New Roman" w:cs="Times New Roman"/>
                <w:szCs w:val="20"/>
              </w:rPr>
            </w:pP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requests to provide information made too often</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 xml:space="preserve">Same sources of data for some indicators </w:t>
            </w:r>
          </w:p>
        </w:tc>
        <w:tc>
          <w:tcPr>
            <w:tcW w:w="1938"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 xml:space="preserve">Duplication of some indices – e.g. </w:t>
            </w:r>
          </w:p>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 xml:space="preserve">Varietal release; </w:t>
            </w:r>
          </w:p>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Policy and regulatory environment;</w:t>
            </w:r>
          </w:p>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Quantity, volume and yield data</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WB – NADB both advising governments</w:t>
            </w: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EBA and TASAI both focusing on policy environment</w:t>
            </w: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TASAI/EBA – both focus on regulation</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Multi-stakeholder consultation</w:t>
            </w:r>
          </w:p>
        </w:tc>
        <w:tc>
          <w:tcPr>
            <w:tcW w:w="1938"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All addressing formal sector</w:t>
            </w:r>
          </w:p>
        </w:tc>
        <w:tc>
          <w:tcPr>
            <w:tcW w:w="1937" w:type="dxa"/>
          </w:tcPr>
          <w:p w:rsidR="003811E7" w:rsidRPr="00753777" w:rsidRDefault="003811E7" w:rsidP="00626CA1">
            <w:pPr>
              <w:cnfStyle w:val="000000000000"/>
              <w:rPr>
                <w:rFonts w:ascii="Times New Roman" w:hAnsi="Times New Roman" w:cs="Times New Roman"/>
                <w:szCs w:val="20"/>
              </w:rPr>
            </w:pP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 xml:space="preserve"> ATSI and TASAI both focusing on and collecting data from private companies</w:t>
            </w: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Too many metrics – kills the power of indices</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Most indices are on field crops</w:t>
            </w:r>
          </w:p>
        </w:tc>
        <w:tc>
          <w:tcPr>
            <w:tcW w:w="1938"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8"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p>
        </w:tc>
        <w:tc>
          <w:tcPr>
            <w:tcW w:w="1938" w:type="dxa"/>
          </w:tcPr>
          <w:p w:rsidR="003811E7" w:rsidRPr="00753777" w:rsidRDefault="003811E7" w:rsidP="00626CA1">
            <w:pPr>
              <w:cnfStyle w:val="000000000000"/>
              <w:rPr>
                <w:rFonts w:ascii="Times New Roman" w:hAnsi="Times New Roman" w:cs="Times New Roman"/>
                <w:szCs w:val="20"/>
              </w:rPr>
            </w:pP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r w:rsidRPr="00753777">
              <w:rPr>
                <w:rFonts w:ascii="Times New Roman" w:hAnsi="Times New Roman" w:cs="Times New Roman"/>
                <w:szCs w:val="20"/>
              </w:rPr>
              <w:t xml:space="preserve">3. </w:t>
            </w:r>
            <w:r w:rsidRPr="00753777">
              <w:rPr>
                <w:rFonts w:ascii="Times New Roman" w:hAnsi="Times New Roman" w:cs="Times New Roman"/>
                <w:szCs w:val="20"/>
                <w:u w:val="single"/>
              </w:rPr>
              <w:t>Gaps</w:t>
            </w: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CAADP – language not clear</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Lack of value chain approach</w:t>
            </w: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 xml:space="preserve">Missing regional dimension – e.g. </w:t>
            </w:r>
          </w:p>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Import-export of seed; supply and demand across the region; harmonisation; PPPs</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Linkages with the informal sector</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Difficult to say whether the seed sector is really serving smallholder farmers – need to drill down (e.g. DNA finger-printing)</w:t>
            </w: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 xml:space="preserve">Ownership and interpretation of data – not demand driven </w:t>
            </w: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Markets are regional; Has implications on national indices</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Largely missing focus on informal seed systems</w:t>
            </w:r>
          </w:p>
        </w:tc>
        <w:tc>
          <w:tcPr>
            <w:tcW w:w="1938"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Access and transparency related to data on seed sector performance for regional planning and policy making</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Linkages with existing information systems missing / not clear</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Inclusion of informal seed sector – lack of indicators in each index</w:t>
            </w:r>
          </w:p>
        </w:tc>
        <w:tc>
          <w:tcPr>
            <w:tcW w:w="1938"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Weak focus on West and Central Africa. Much better coverage in East and Southern Africa region</w:t>
            </w:r>
          </w:p>
        </w:tc>
      </w:tr>
      <w:tr w:rsidR="003811E7" w:rsidRPr="00753777" w:rsidTr="00626CA1">
        <w:trPr>
          <w:trHeight w:val="230"/>
        </w:trPr>
        <w:tc>
          <w:tcPr>
            <w:cnfStyle w:val="001000000000"/>
            <w:tcW w:w="1937" w:type="dxa"/>
          </w:tcPr>
          <w:p w:rsidR="003811E7" w:rsidRPr="00753777" w:rsidRDefault="003811E7" w:rsidP="00626CA1">
            <w:pPr>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Insights into market size, behaviours, preferences, values</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 xml:space="preserve">Quality control in the seed value chain (e.g. </w:t>
            </w:r>
            <w:proofErr w:type="spellStart"/>
            <w:r w:rsidRPr="00753777">
              <w:rPr>
                <w:rFonts w:ascii="Times New Roman" w:hAnsi="Times New Roman" w:cs="Times New Roman"/>
                <w:szCs w:val="20"/>
              </w:rPr>
              <w:t>vegetatively</w:t>
            </w:r>
            <w:proofErr w:type="spellEnd"/>
            <w:r w:rsidRPr="00753777">
              <w:rPr>
                <w:rFonts w:ascii="Times New Roman" w:hAnsi="Times New Roman" w:cs="Times New Roman"/>
                <w:szCs w:val="20"/>
              </w:rPr>
              <w:t xml:space="preserve"> propagated seed)</w:t>
            </w:r>
          </w:p>
        </w:tc>
        <w:tc>
          <w:tcPr>
            <w:tcW w:w="1938" w:type="dxa"/>
          </w:tcPr>
          <w:p w:rsidR="003811E7" w:rsidRPr="00753777" w:rsidRDefault="003811E7" w:rsidP="00626CA1">
            <w:pPr>
              <w:cnfStyle w:val="000000000000"/>
              <w:rPr>
                <w:rFonts w:ascii="Times New Roman" w:hAnsi="Times New Roman" w:cs="Times New Roman"/>
                <w:szCs w:val="20"/>
              </w:rPr>
            </w:pP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Linkages with research and development organisations missing</w:t>
            </w:r>
          </w:p>
        </w:tc>
        <w:tc>
          <w:tcPr>
            <w:tcW w:w="1937"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Economic indicators – e.g. farm gate price, seed affordability, yield performance</w:t>
            </w:r>
          </w:p>
        </w:tc>
        <w:tc>
          <w:tcPr>
            <w:tcW w:w="1938" w:type="dxa"/>
          </w:tcPr>
          <w:p w:rsidR="003811E7" w:rsidRPr="00753777" w:rsidRDefault="003811E7" w:rsidP="00626CA1">
            <w:pPr>
              <w:cnfStyle w:val="000000000000"/>
              <w:rPr>
                <w:rFonts w:ascii="Times New Roman" w:hAnsi="Times New Roman" w:cs="Times New Roman"/>
                <w:szCs w:val="20"/>
              </w:rPr>
            </w:pPr>
            <w:r w:rsidRPr="00753777">
              <w:rPr>
                <w:rFonts w:ascii="Times New Roman" w:hAnsi="Times New Roman" w:cs="Times New Roman"/>
                <w:szCs w:val="20"/>
              </w:rPr>
              <w:t>Quantity and quality of seed for all crops</w:t>
            </w:r>
          </w:p>
        </w:tc>
      </w:tr>
      <w:tr w:rsidR="003811E7" w:rsidRPr="00753777" w:rsidTr="00626CA1">
        <w:trPr>
          <w:cnfStyle w:val="000000100000"/>
          <w:trHeight w:val="230"/>
        </w:trPr>
        <w:tc>
          <w:tcPr>
            <w:cnfStyle w:val="001000000000"/>
            <w:tcW w:w="1937" w:type="dxa"/>
          </w:tcPr>
          <w:p w:rsidR="003811E7" w:rsidRPr="00753777" w:rsidRDefault="003811E7" w:rsidP="00626CA1">
            <w:pPr>
              <w:rPr>
                <w:rFonts w:ascii="Times New Roman" w:hAnsi="Times New Roman" w:cs="Times New Roman"/>
                <w:b w:val="0"/>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Info on user / public on various indices / no confusion</w:t>
            </w:r>
          </w:p>
        </w:tc>
        <w:tc>
          <w:tcPr>
            <w:tcW w:w="1937" w:type="dxa"/>
          </w:tcPr>
          <w:p w:rsidR="003811E7" w:rsidRPr="00753777" w:rsidRDefault="003811E7" w:rsidP="00626CA1">
            <w:pPr>
              <w:cnfStyle w:val="000000100000"/>
              <w:rPr>
                <w:rFonts w:ascii="Times New Roman" w:hAnsi="Times New Roman" w:cs="Times New Roman"/>
                <w:szCs w:val="20"/>
              </w:rPr>
            </w:pPr>
          </w:p>
        </w:tc>
        <w:tc>
          <w:tcPr>
            <w:tcW w:w="1938" w:type="dxa"/>
          </w:tcPr>
          <w:p w:rsidR="003811E7" w:rsidRPr="00753777" w:rsidRDefault="003811E7" w:rsidP="00626CA1">
            <w:pPr>
              <w:cnfStyle w:val="000000100000"/>
              <w:rPr>
                <w:rFonts w:ascii="Times New Roman" w:hAnsi="Times New Roman" w:cs="Times New Roman"/>
                <w:szCs w:val="20"/>
              </w:rPr>
            </w:pP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Consultations with national stakeholders</w:t>
            </w:r>
          </w:p>
        </w:tc>
        <w:tc>
          <w:tcPr>
            <w:tcW w:w="1937"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Generally lack of actionable indicators – quantify certain indicators to drive action</w:t>
            </w:r>
          </w:p>
        </w:tc>
        <w:tc>
          <w:tcPr>
            <w:tcW w:w="1938" w:type="dxa"/>
          </w:tcPr>
          <w:p w:rsidR="003811E7" w:rsidRPr="00753777" w:rsidRDefault="003811E7" w:rsidP="00626CA1">
            <w:pPr>
              <w:cnfStyle w:val="000000100000"/>
              <w:rPr>
                <w:rFonts w:ascii="Times New Roman" w:hAnsi="Times New Roman" w:cs="Times New Roman"/>
                <w:szCs w:val="20"/>
              </w:rPr>
            </w:pPr>
            <w:r w:rsidRPr="00753777">
              <w:rPr>
                <w:rFonts w:ascii="Times New Roman" w:hAnsi="Times New Roman" w:cs="Times New Roman"/>
                <w:szCs w:val="20"/>
              </w:rPr>
              <w:t>Performance of informal seed sector not addressed</w:t>
            </w:r>
          </w:p>
        </w:tc>
      </w:tr>
    </w:tbl>
    <w:p w:rsidR="003811E7" w:rsidRPr="00753777" w:rsidRDefault="003811E7" w:rsidP="003811E7">
      <w:pPr>
        <w:rPr>
          <w:rFonts w:ascii="Times New Roman" w:hAnsi="Times New Roman" w:cs="Times New Roman"/>
          <w:sz w:val="20"/>
          <w:szCs w:val="20"/>
        </w:rPr>
        <w:sectPr w:rsidR="003811E7" w:rsidRPr="00753777" w:rsidSect="00A1049B">
          <w:pgSz w:w="16838" w:h="11906" w:orient="landscape" w:code="9"/>
          <w:pgMar w:top="1440" w:right="1440" w:bottom="1440" w:left="1440" w:header="706" w:footer="706" w:gutter="0"/>
          <w:cols w:space="708"/>
          <w:docGrid w:linePitch="360"/>
        </w:sectPr>
      </w:pPr>
    </w:p>
    <w:p w:rsidR="00DE000B" w:rsidRPr="00DE000B" w:rsidRDefault="00052881" w:rsidP="00753777">
      <w:pPr>
        <w:pStyle w:val="Paragraphedeliste"/>
        <w:spacing w:after="0"/>
        <w:ind w:left="0"/>
        <w:jc w:val="both"/>
        <w:rPr>
          <w:rFonts w:ascii="Times New Roman" w:hAnsi="Times New Roman" w:cs="Times New Roman"/>
          <w:b/>
          <w:u w:val="single"/>
        </w:rPr>
      </w:pPr>
      <w:r w:rsidRPr="00AE5865">
        <w:rPr>
          <w:rFonts w:ascii="Times New Roman" w:hAnsi="Times New Roman" w:cs="Times New Roman"/>
          <w:b/>
        </w:rPr>
        <w:lastRenderedPageBreak/>
        <w:t>4.</w:t>
      </w:r>
      <w:r w:rsidR="00E70EBF">
        <w:rPr>
          <w:rFonts w:ascii="Times New Roman" w:hAnsi="Times New Roman" w:cs="Times New Roman"/>
          <w:b/>
        </w:rPr>
        <w:t>2</w:t>
      </w:r>
      <w:r w:rsidR="005B1347">
        <w:rPr>
          <w:rFonts w:ascii="Times New Roman" w:hAnsi="Times New Roman" w:cs="Times New Roman"/>
          <w:b/>
        </w:rPr>
        <w:tab/>
      </w:r>
      <w:r w:rsidR="008F1E2D" w:rsidRPr="00DE000B">
        <w:rPr>
          <w:rFonts w:ascii="Times New Roman" w:hAnsi="Times New Roman" w:cs="Times New Roman"/>
          <w:b/>
          <w:u w:val="single"/>
        </w:rPr>
        <w:t xml:space="preserve">Requirements of the Six Demand Stakeholder Groups  </w:t>
      </w:r>
    </w:p>
    <w:p w:rsidR="005B1347" w:rsidRDefault="005B1347" w:rsidP="00753777">
      <w:pPr>
        <w:pStyle w:val="Paragraphedeliste"/>
        <w:spacing w:after="0"/>
        <w:ind w:left="0"/>
        <w:jc w:val="both"/>
        <w:rPr>
          <w:rFonts w:ascii="Times New Roman" w:hAnsi="Times New Roman" w:cs="Times New Roman"/>
          <w:b/>
        </w:rPr>
      </w:pPr>
    </w:p>
    <w:p w:rsidR="00052881" w:rsidRPr="00CE3FCF" w:rsidRDefault="00052881" w:rsidP="00052881">
      <w:pPr>
        <w:rPr>
          <w:rFonts w:ascii="Times New Roman" w:hAnsi="Times New Roman" w:cs="Times New Roman"/>
        </w:rPr>
      </w:pPr>
      <w:r w:rsidRPr="00CE3FCF">
        <w:rPr>
          <w:rFonts w:ascii="Times New Roman" w:hAnsi="Times New Roman" w:cs="Times New Roman"/>
        </w:rPr>
        <w:t xml:space="preserve">To properly appreciate the process of matching supply and demand, the BMGF Conceptual Framework for Measuring Seed Sector Performance was presented and discussed to be used as basis for the subsequent </w:t>
      </w:r>
      <w:r w:rsidR="008F1E2D">
        <w:rPr>
          <w:rFonts w:ascii="Times New Roman" w:hAnsi="Times New Roman" w:cs="Times New Roman"/>
        </w:rPr>
        <w:t xml:space="preserve">group </w:t>
      </w:r>
      <w:r w:rsidRPr="00CE3FCF">
        <w:rPr>
          <w:rFonts w:ascii="Times New Roman" w:hAnsi="Times New Roman" w:cs="Times New Roman"/>
        </w:rPr>
        <w:t xml:space="preserve">exercise of recording the main stakeholders’ </w:t>
      </w:r>
      <w:r w:rsidR="003C4168">
        <w:rPr>
          <w:rFonts w:ascii="Times New Roman" w:hAnsi="Times New Roman" w:cs="Times New Roman"/>
        </w:rPr>
        <w:t>requirements for information from the</w:t>
      </w:r>
      <w:r w:rsidRPr="00CE3FCF">
        <w:rPr>
          <w:rFonts w:ascii="Times New Roman" w:hAnsi="Times New Roman" w:cs="Times New Roman"/>
        </w:rPr>
        <w:t xml:space="preserve"> supply side</w:t>
      </w:r>
      <w:r w:rsidR="00CB23D9">
        <w:rPr>
          <w:rFonts w:ascii="Times New Roman" w:hAnsi="Times New Roman" w:cs="Times New Roman"/>
        </w:rPr>
        <w:t xml:space="preserve">, shown in Table </w:t>
      </w:r>
      <w:r w:rsidR="003811E7">
        <w:rPr>
          <w:rFonts w:ascii="Times New Roman" w:hAnsi="Times New Roman" w:cs="Times New Roman"/>
        </w:rPr>
        <w:t>3</w:t>
      </w:r>
      <w:r w:rsidR="00CB23D9">
        <w:rPr>
          <w:rFonts w:ascii="Times New Roman" w:hAnsi="Times New Roman" w:cs="Times New Roman"/>
        </w:rPr>
        <w:t xml:space="preserve"> below</w:t>
      </w:r>
      <w:r w:rsidR="00AD317A" w:rsidRPr="00CE3FCF">
        <w:rPr>
          <w:rFonts w:ascii="Times New Roman" w:hAnsi="Times New Roman" w:cs="Times New Roman"/>
        </w:rPr>
        <w:t>.</w:t>
      </w:r>
    </w:p>
    <w:p w:rsidR="00052881" w:rsidRPr="00AE5865" w:rsidRDefault="00052881" w:rsidP="005B1347">
      <w:pPr>
        <w:pStyle w:val="Paragraphedeliste"/>
        <w:tabs>
          <w:tab w:val="left" w:pos="1686"/>
        </w:tabs>
        <w:spacing w:after="160" w:line="259" w:lineRule="auto"/>
        <w:ind w:left="0"/>
        <w:rPr>
          <w:rFonts w:ascii="Times New Roman" w:hAnsi="Times New Roman" w:cs="Times New Roman"/>
        </w:rPr>
      </w:pPr>
      <w:r w:rsidRPr="00AE5865">
        <w:rPr>
          <w:rFonts w:ascii="Times New Roman" w:hAnsi="Times New Roman" w:cs="Times New Roman"/>
        </w:rPr>
        <w:t>The presentation of the BMGF Conceptual Framework highlighted the five key ‘domains’ for monitoring the entire seed sector</w:t>
      </w:r>
      <w:r w:rsidR="005B1347">
        <w:rPr>
          <w:rFonts w:ascii="Times New Roman" w:hAnsi="Times New Roman" w:cs="Times New Roman"/>
        </w:rPr>
        <w:t>, as follows</w:t>
      </w:r>
      <w:r w:rsidRPr="00AE5865">
        <w:rPr>
          <w:rFonts w:ascii="Times New Roman" w:hAnsi="Times New Roman" w:cs="Times New Roman"/>
        </w:rPr>
        <w:t>:</w:t>
      </w:r>
    </w:p>
    <w:p w:rsidR="00052881" w:rsidRPr="005B1347" w:rsidRDefault="00052881" w:rsidP="005134E1">
      <w:pPr>
        <w:pStyle w:val="Paragraphedeliste"/>
        <w:numPr>
          <w:ilvl w:val="1"/>
          <w:numId w:val="24"/>
        </w:numPr>
        <w:tabs>
          <w:tab w:val="left" w:pos="1686"/>
        </w:tabs>
        <w:spacing w:after="160" w:line="259" w:lineRule="auto"/>
        <w:rPr>
          <w:rFonts w:ascii="Times New Roman" w:hAnsi="Times New Roman" w:cs="Times New Roman"/>
          <w:b/>
        </w:rPr>
      </w:pPr>
      <w:r w:rsidRPr="005B1347">
        <w:rPr>
          <w:rFonts w:ascii="Times New Roman" w:hAnsi="Times New Roman" w:cs="Times New Roman"/>
          <w:b/>
          <w:i/>
        </w:rPr>
        <w:t>Systems</w:t>
      </w:r>
    </w:p>
    <w:p w:rsidR="00052881" w:rsidRPr="005B1347" w:rsidRDefault="00052881" w:rsidP="005134E1">
      <w:pPr>
        <w:pStyle w:val="Paragraphedeliste"/>
        <w:numPr>
          <w:ilvl w:val="1"/>
          <w:numId w:val="24"/>
        </w:numPr>
        <w:tabs>
          <w:tab w:val="left" w:pos="1686"/>
        </w:tabs>
        <w:spacing w:after="160" w:line="259" w:lineRule="auto"/>
        <w:rPr>
          <w:rFonts w:ascii="Times New Roman" w:hAnsi="Times New Roman" w:cs="Times New Roman"/>
          <w:b/>
        </w:rPr>
      </w:pPr>
      <w:r w:rsidRPr="005B1347">
        <w:rPr>
          <w:rFonts w:ascii="Times New Roman" w:hAnsi="Times New Roman" w:cs="Times New Roman"/>
          <w:b/>
          <w:i/>
        </w:rPr>
        <w:t>Inputs</w:t>
      </w:r>
    </w:p>
    <w:p w:rsidR="00052881" w:rsidRPr="005B1347" w:rsidRDefault="00052881" w:rsidP="005134E1">
      <w:pPr>
        <w:pStyle w:val="Paragraphedeliste"/>
        <w:numPr>
          <w:ilvl w:val="1"/>
          <w:numId w:val="24"/>
        </w:numPr>
        <w:tabs>
          <w:tab w:val="left" w:pos="1686"/>
        </w:tabs>
        <w:spacing w:after="160" w:line="259" w:lineRule="auto"/>
        <w:rPr>
          <w:rFonts w:ascii="Times New Roman" w:hAnsi="Times New Roman" w:cs="Times New Roman"/>
          <w:b/>
        </w:rPr>
      </w:pPr>
      <w:r w:rsidRPr="005B1347">
        <w:rPr>
          <w:rFonts w:ascii="Times New Roman" w:hAnsi="Times New Roman" w:cs="Times New Roman"/>
          <w:b/>
          <w:i/>
        </w:rPr>
        <w:t xml:space="preserve">Delivery </w:t>
      </w:r>
    </w:p>
    <w:p w:rsidR="00052881" w:rsidRPr="005B1347" w:rsidRDefault="00052881" w:rsidP="005134E1">
      <w:pPr>
        <w:pStyle w:val="Paragraphedeliste"/>
        <w:numPr>
          <w:ilvl w:val="1"/>
          <w:numId w:val="24"/>
        </w:numPr>
        <w:tabs>
          <w:tab w:val="left" w:pos="1686"/>
        </w:tabs>
        <w:spacing w:after="160" w:line="259" w:lineRule="auto"/>
        <w:rPr>
          <w:rFonts w:ascii="Times New Roman" w:hAnsi="Times New Roman" w:cs="Times New Roman"/>
          <w:b/>
        </w:rPr>
      </w:pPr>
      <w:r w:rsidRPr="005B1347">
        <w:rPr>
          <w:rFonts w:ascii="Times New Roman" w:hAnsi="Times New Roman" w:cs="Times New Roman"/>
          <w:b/>
          <w:i/>
        </w:rPr>
        <w:t>Outputs</w:t>
      </w:r>
    </w:p>
    <w:p w:rsidR="00052881" w:rsidRPr="005B1347" w:rsidRDefault="00052881" w:rsidP="005134E1">
      <w:pPr>
        <w:pStyle w:val="Paragraphedeliste"/>
        <w:numPr>
          <w:ilvl w:val="1"/>
          <w:numId w:val="24"/>
        </w:numPr>
        <w:tabs>
          <w:tab w:val="left" w:pos="1686"/>
        </w:tabs>
        <w:spacing w:after="160" w:line="259" w:lineRule="auto"/>
        <w:rPr>
          <w:rFonts w:ascii="Times New Roman" w:hAnsi="Times New Roman" w:cs="Times New Roman"/>
          <w:b/>
        </w:rPr>
      </w:pPr>
      <w:r w:rsidRPr="005B1347">
        <w:rPr>
          <w:rFonts w:ascii="Times New Roman" w:hAnsi="Times New Roman" w:cs="Times New Roman"/>
          <w:b/>
          <w:i/>
        </w:rPr>
        <w:t>Outcomes</w:t>
      </w:r>
    </w:p>
    <w:p w:rsidR="00A1049B" w:rsidRDefault="005B1347" w:rsidP="00A1049B">
      <w:pPr>
        <w:spacing w:after="0"/>
        <w:jc w:val="both"/>
        <w:rPr>
          <w:rFonts w:ascii="Times New Roman" w:eastAsia="Times New Roman" w:hAnsi="Times New Roman" w:cs="Times New Roman"/>
        </w:rPr>
      </w:pPr>
      <w:r>
        <w:rPr>
          <w:rFonts w:ascii="Times New Roman" w:hAnsi="Times New Roman" w:cs="Times New Roman"/>
          <w:b/>
        </w:rPr>
        <w:tab/>
      </w:r>
    </w:p>
    <w:p w:rsidR="00032A99" w:rsidRDefault="004951AB" w:rsidP="00CB23D9">
      <w:pPr>
        <w:spacing w:after="0"/>
        <w:jc w:val="both"/>
        <w:rPr>
          <w:rFonts w:ascii="Times New Roman" w:eastAsia="Times New Roman" w:hAnsi="Times New Roman" w:cs="Times New Roman"/>
        </w:rPr>
      </w:pPr>
      <w:r>
        <w:rPr>
          <w:rFonts w:ascii="Times New Roman" w:eastAsia="Times New Roman" w:hAnsi="Times New Roman" w:cs="Times New Roman"/>
        </w:rPr>
        <w:t>The m</w:t>
      </w:r>
      <w:r w:rsidR="00032A99" w:rsidRPr="00AE5865">
        <w:rPr>
          <w:rFonts w:ascii="Times New Roman" w:eastAsia="Times New Roman" w:hAnsi="Times New Roman" w:cs="Times New Roman"/>
        </w:rPr>
        <w:t xml:space="preserve">atrix </w:t>
      </w:r>
      <w:r w:rsidR="00AB3E92">
        <w:rPr>
          <w:rFonts w:ascii="Times New Roman" w:eastAsia="Times New Roman" w:hAnsi="Times New Roman" w:cs="Times New Roman"/>
        </w:rPr>
        <w:t xml:space="preserve">in Table </w:t>
      </w:r>
      <w:r w:rsidR="003811E7">
        <w:rPr>
          <w:rFonts w:ascii="Times New Roman" w:eastAsia="Times New Roman" w:hAnsi="Times New Roman" w:cs="Times New Roman"/>
        </w:rPr>
        <w:t>3</w:t>
      </w:r>
      <w:r w:rsidR="008F1E2D">
        <w:rPr>
          <w:rFonts w:ascii="Times New Roman" w:eastAsia="Times New Roman" w:hAnsi="Times New Roman" w:cs="Times New Roman"/>
        </w:rPr>
        <w:t>resulted from group work using</w:t>
      </w:r>
      <w:r w:rsidR="00E70EBF">
        <w:rPr>
          <w:rFonts w:ascii="Times New Roman" w:eastAsia="Times New Roman" w:hAnsi="Times New Roman" w:cs="Times New Roman"/>
        </w:rPr>
        <w:t xml:space="preserve"> the BMGF Conceptual Framework to</w:t>
      </w:r>
      <w:r w:rsidR="00C55055" w:rsidRPr="00AE5865">
        <w:rPr>
          <w:rFonts w:ascii="Times New Roman" w:eastAsia="Times New Roman" w:hAnsi="Times New Roman" w:cs="Times New Roman"/>
        </w:rPr>
        <w:t xml:space="preserve"> illustrate main elements </w:t>
      </w:r>
      <w:r w:rsidR="00052881" w:rsidRPr="00AE5865">
        <w:rPr>
          <w:rFonts w:ascii="Times New Roman" w:eastAsia="Times New Roman" w:hAnsi="Times New Roman" w:cs="Times New Roman"/>
        </w:rPr>
        <w:t>o</w:t>
      </w:r>
      <w:r w:rsidR="00C55055" w:rsidRPr="00AE5865">
        <w:rPr>
          <w:rFonts w:ascii="Times New Roman" w:eastAsia="Times New Roman" w:hAnsi="Times New Roman" w:cs="Times New Roman"/>
        </w:rPr>
        <w:t xml:space="preserve">f </w:t>
      </w:r>
      <w:r w:rsidR="008F1E2D">
        <w:rPr>
          <w:rFonts w:ascii="Times New Roman" w:eastAsia="Times New Roman" w:hAnsi="Times New Roman" w:cs="Times New Roman"/>
        </w:rPr>
        <w:t>information demands, within the five key domains, by the</w:t>
      </w:r>
      <w:r w:rsidR="00C55055" w:rsidRPr="00AE5865">
        <w:rPr>
          <w:rFonts w:ascii="Times New Roman" w:eastAsia="Times New Roman" w:hAnsi="Times New Roman" w:cs="Times New Roman"/>
        </w:rPr>
        <w:t xml:space="preserve"> key stakeholders:  the private sector, development organizations, regional economic commissions, national governments, donors and AU/CAADP/NAEPAD</w:t>
      </w:r>
      <w:r w:rsidR="00CB23D9">
        <w:rPr>
          <w:rFonts w:ascii="Times New Roman" w:eastAsia="Times New Roman" w:hAnsi="Times New Roman" w:cs="Times New Roman"/>
        </w:rPr>
        <w:t>.</w:t>
      </w:r>
    </w:p>
    <w:p w:rsidR="00001244" w:rsidRDefault="00001244" w:rsidP="009749E4">
      <w:pPr>
        <w:spacing w:after="0"/>
        <w:jc w:val="both"/>
        <w:rPr>
          <w:rFonts w:ascii="Times New Roman" w:eastAsia="Times New Roman" w:hAnsi="Times New Roman" w:cs="Times New Roman"/>
        </w:rPr>
      </w:pPr>
    </w:p>
    <w:p w:rsidR="00045F32" w:rsidRDefault="00045F3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3811E7" w:rsidRDefault="003811E7" w:rsidP="00AB3E92">
      <w:pPr>
        <w:spacing w:after="160" w:line="259" w:lineRule="auto"/>
        <w:rPr>
          <w:rFonts w:ascii="Arial" w:eastAsia="Calibri" w:hAnsi="Arial" w:cs="Times New Roman"/>
          <w:b/>
          <w:sz w:val="20"/>
          <w:lang w:val="en-GB"/>
        </w:rPr>
      </w:pPr>
    </w:p>
    <w:p w:rsidR="00E70EBF" w:rsidRDefault="00E70EBF" w:rsidP="00AB3E92">
      <w:pPr>
        <w:spacing w:after="160" w:line="259" w:lineRule="auto"/>
        <w:rPr>
          <w:rFonts w:ascii="Arial" w:eastAsia="Calibri" w:hAnsi="Arial" w:cs="Times New Roman"/>
          <w:b/>
          <w:sz w:val="20"/>
          <w:lang w:val="en-GB"/>
        </w:rPr>
      </w:pPr>
    </w:p>
    <w:p w:rsidR="008F1E2D" w:rsidRDefault="008F1E2D" w:rsidP="00AB3E92">
      <w:pPr>
        <w:spacing w:after="160" w:line="259" w:lineRule="auto"/>
        <w:rPr>
          <w:rFonts w:ascii="Arial" w:eastAsia="Calibri" w:hAnsi="Arial" w:cs="Times New Roman"/>
          <w:b/>
          <w:sz w:val="20"/>
          <w:lang w:val="en-GB"/>
        </w:rPr>
        <w:sectPr w:rsidR="008F1E2D" w:rsidSect="00BE7022">
          <w:footerReference w:type="default" r:id="rId11"/>
          <w:pgSz w:w="12240" w:h="15840"/>
          <w:pgMar w:top="1440" w:right="1440" w:bottom="1440" w:left="1440" w:header="720" w:footer="624" w:gutter="0"/>
          <w:cols w:space="720"/>
          <w:docGrid w:linePitch="360"/>
        </w:sectPr>
      </w:pPr>
    </w:p>
    <w:p w:rsidR="00AB3E92" w:rsidRDefault="00AB3E92" w:rsidP="00AB3E92">
      <w:pPr>
        <w:spacing w:after="160" w:line="259" w:lineRule="auto"/>
        <w:rPr>
          <w:rFonts w:ascii="Arial" w:eastAsia="Calibri" w:hAnsi="Arial" w:cs="Times New Roman"/>
          <w:b/>
          <w:sz w:val="20"/>
          <w:lang w:val="en-GB"/>
        </w:rPr>
      </w:pPr>
      <w:r>
        <w:rPr>
          <w:rFonts w:ascii="Arial" w:eastAsia="Calibri" w:hAnsi="Arial" w:cs="Times New Roman"/>
          <w:b/>
          <w:sz w:val="20"/>
          <w:lang w:val="en-GB"/>
        </w:rPr>
        <w:lastRenderedPageBreak/>
        <w:t xml:space="preserve">Table </w:t>
      </w:r>
      <w:r w:rsidR="003811E7">
        <w:rPr>
          <w:rFonts w:ascii="Arial" w:eastAsia="Calibri" w:hAnsi="Arial" w:cs="Times New Roman"/>
          <w:b/>
          <w:sz w:val="20"/>
          <w:lang w:val="en-GB"/>
        </w:rPr>
        <w:t>3</w:t>
      </w:r>
    </w:p>
    <w:p w:rsidR="00AB3E92" w:rsidRPr="00DE000B" w:rsidRDefault="00AB3E92" w:rsidP="00AB3E92">
      <w:pPr>
        <w:spacing w:after="160" w:line="259" w:lineRule="auto"/>
        <w:jc w:val="center"/>
        <w:rPr>
          <w:rFonts w:ascii="Arial" w:eastAsia="Calibri" w:hAnsi="Arial" w:cs="Times New Roman"/>
          <w:b/>
          <w:sz w:val="20"/>
          <w:u w:val="single"/>
          <w:lang w:val="en-GB"/>
        </w:rPr>
      </w:pPr>
      <w:r w:rsidRPr="00DE000B">
        <w:rPr>
          <w:rFonts w:ascii="Arial" w:eastAsia="Calibri" w:hAnsi="Arial" w:cs="Times New Roman"/>
          <w:b/>
          <w:sz w:val="20"/>
          <w:u w:val="single"/>
          <w:lang w:val="en-GB"/>
        </w:rPr>
        <w:t xml:space="preserve">Composite Table of the Information Requirements on Seed Sector Performance </w:t>
      </w:r>
    </w:p>
    <w:p w:rsidR="00AB3E92" w:rsidRPr="00DE000B" w:rsidRDefault="00AB3E92" w:rsidP="00AB3E92">
      <w:pPr>
        <w:spacing w:after="160" w:line="259" w:lineRule="auto"/>
        <w:jc w:val="center"/>
        <w:rPr>
          <w:rFonts w:ascii="Arial" w:eastAsia="Calibri" w:hAnsi="Arial" w:cs="Times New Roman"/>
          <w:b/>
          <w:sz w:val="20"/>
          <w:u w:val="single"/>
          <w:lang w:val="en-GB"/>
        </w:rPr>
      </w:pPr>
      <w:proofErr w:type="gramStart"/>
      <w:r w:rsidRPr="00DE000B">
        <w:rPr>
          <w:rFonts w:ascii="Arial" w:eastAsia="Calibri" w:hAnsi="Arial" w:cs="Times New Roman"/>
          <w:b/>
          <w:sz w:val="20"/>
          <w:u w:val="single"/>
          <w:lang w:val="en-GB"/>
        </w:rPr>
        <w:t>by</w:t>
      </w:r>
      <w:proofErr w:type="gramEnd"/>
      <w:r w:rsidRPr="00DE000B">
        <w:rPr>
          <w:rFonts w:ascii="Arial" w:eastAsia="Calibri" w:hAnsi="Arial" w:cs="Times New Roman"/>
          <w:b/>
          <w:sz w:val="20"/>
          <w:u w:val="single"/>
          <w:lang w:val="en-GB"/>
        </w:rPr>
        <w:t xml:space="preserve"> the Six Stakeholder Groups</w:t>
      </w:r>
    </w:p>
    <w:p w:rsidR="00DE000B" w:rsidRPr="00AB3E92" w:rsidRDefault="00DE000B" w:rsidP="00AB3E92">
      <w:pPr>
        <w:spacing w:after="160" w:line="259" w:lineRule="auto"/>
        <w:jc w:val="center"/>
        <w:rPr>
          <w:rFonts w:ascii="Arial" w:eastAsia="Calibri" w:hAnsi="Arial" w:cs="Times New Roman"/>
          <w:b/>
          <w:sz w:val="20"/>
          <w:lang w:val="en-GB"/>
        </w:rPr>
      </w:pPr>
    </w:p>
    <w:tbl>
      <w:tblPr>
        <w:tblStyle w:val="TableauGrille5Fonc-Accentuation32"/>
        <w:tblW w:w="0" w:type="auto"/>
        <w:tblLook w:val="04A0"/>
      </w:tblPr>
      <w:tblGrid>
        <w:gridCol w:w="1809"/>
        <w:gridCol w:w="1926"/>
        <w:gridCol w:w="1892"/>
        <w:gridCol w:w="1888"/>
        <w:gridCol w:w="1887"/>
        <w:gridCol w:w="1888"/>
        <w:gridCol w:w="1886"/>
      </w:tblGrid>
      <w:tr w:rsidR="00AB3E92" w:rsidRPr="00AB3E92" w:rsidTr="00626CA1">
        <w:trPr>
          <w:cnfStyle w:val="100000000000"/>
          <w:trHeight w:val="441"/>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jc w:val="center"/>
              <w:cnfStyle w:val="100000000000"/>
              <w:rPr>
                <w:rFonts w:ascii="Times New Roman" w:eastAsia="Calibri" w:hAnsi="Times New Roman" w:cs="Times New Roman"/>
                <w:szCs w:val="20"/>
              </w:rPr>
            </w:pPr>
            <w:r w:rsidRPr="00AB3E92">
              <w:rPr>
                <w:rFonts w:ascii="Times New Roman" w:eastAsia="Calibri" w:hAnsi="Times New Roman" w:cs="Times New Roman"/>
                <w:szCs w:val="20"/>
              </w:rPr>
              <w:t>A. Systems</w:t>
            </w:r>
          </w:p>
        </w:tc>
        <w:tc>
          <w:tcPr>
            <w:tcW w:w="1937" w:type="dxa"/>
          </w:tcPr>
          <w:p w:rsidR="00AB3E92" w:rsidRPr="00AB3E92" w:rsidRDefault="00AB3E92" w:rsidP="00AB3E92">
            <w:pPr>
              <w:jc w:val="center"/>
              <w:cnfStyle w:val="100000000000"/>
              <w:rPr>
                <w:rFonts w:ascii="Times New Roman" w:eastAsia="Calibri" w:hAnsi="Times New Roman" w:cs="Times New Roman"/>
                <w:szCs w:val="20"/>
              </w:rPr>
            </w:pPr>
            <w:r w:rsidRPr="00AB3E92">
              <w:rPr>
                <w:rFonts w:ascii="Times New Roman" w:eastAsia="Calibri" w:hAnsi="Times New Roman" w:cs="Times New Roman"/>
                <w:szCs w:val="20"/>
              </w:rPr>
              <w:t>B. Inputs</w:t>
            </w:r>
          </w:p>
        </w:tc>
        <w:tc>
          <w:tcPr>
            <w:tcW w:w="1938" w:type="dxa"/>
          </w:tcPr>
          <w:p w:rsidR="00AB3E92" w:rsidRPr="00AB3E92" w:rsidRDefault="00AB3E92" w:rsidP="00AB3E92">
            <w:pPr>
              <w:jc w:val="center"/>
              <w:cnfStyle w:val="100000000000"/>
              <w:rPr>
                <w:rFonts w:ascii="Times New Roman" w:eastAsia="Calibri" w:hAnsi="Times New Roman" w:cs="Times New Roman"/>
                <w:szCs w:val="20"/>
              </w:rPr>
            </w:pPr>
            <w:r w:rsidRPr="00AB3E92">
              <w:rPr>
                <w:rFonts w:ascii="Times New Roman" w:eastAsia="Calibri" w:hAnsi="Times New Roman" w:cs="Times New Roman"/>
                <w:szCs w:val="20"/>
              </w:rPr>
              <w:t>C. Delivery</w:t>
            </w:r>
          </w:p>
        </w:tc>
        <w:tc>
          <w:tcPr>
            <w:tcW w:w="1937" w:type="dxa"/>
          </w:tcPr>
          <w:p w:rsidR="00AB3E92" w:rsidRPr="00AB3E92" w:rsidRDefault="00AB3E92" w:rsidP="00AB3E92">
            <w:pPr>
              <w:jc w:val="center"/>
              <w:cnfStyle w:val="100000000000"/>
              <w:rPr>
                <w:rFonts w:ascii="Times New Roman" w:eastAsia="Calibri" w:hAnsi="Times New Roman" w:cs="Times New Roman"/>
                <w:szCs w:val="20"/>
              </w:rPr>
            </w:pPr>
            <w:r w:rsidRPr="00AB3E92">
              <w:rPr>
                <w:rFonts w:ascii="Times New Roman" w:eastAsia="Calibri" w:hAnsi="Times New Roman" w:cs="Times New Roman"/>
                <w:szCs w:val="20"/>
              </w:rPr>
              <w:t>D. Outputs</w:t>
            </w:r>
          </w:p>
        </w:tc>
        <w:tc>
          <w:tcPr>
            <w:tcW w:w="1937" w:type="dxa"/>
          </w:tcPr>
          <w:p w:rsidR="00AB3E92" w:rsidRPr="00AB3E92" w:rsidRDefault="00AB3E92" w:rsidP="00AB3E92">
            <w:pPr>
              <w:jc w:val="center"/>
              <w:cnfStyle w:val="100000000000"/>
              <w:rPr>
                <w:rFonts w:ascii="Times New Roman" w:eastAsia="Calibri" w:hAnsi="Times New Roman" w:cs="Times New Roman"/>
                <w:szCs w:val="20"/>
              </w:rPr>
            </w:pPr>
            <w:r w:rsidRPr="00AB3E92">
              <w:rPr>
                <w:rFonts w:ascii="Times New Roman" w:eastAsia="Calibri" w:hAnsi="Times New Roman" w:cs="Times New Roman"/>
                <w:szCs w:val="20"/>
              </w:rPr>
              <w:t>D.+E. Outputs / Outcomes</w:t>
            </w:r>
          </w:p>
        </w:tc>
        <w:tc>
          <w:tcPr>
            <w:tcW w:w="1938" w:type="dxa"/>
          </w:tcPr>
          <w:p w:rsidR="00AB3E92" w:rsidRPr="00AB3E92" w:rsidRDefault="00AB3E92" w:rsidP="00AB3E92">
            <w:pPr>
              <w:jc w:val="center"/>
              <w:cnfStyle w:val="100000000000"/>
              <w:rPr>
                <w:rFonts w:ascii="Times New Roman" w:eastAsia="Calibri" w:hAnsi="Times New Roman" w:cs="Times New Roman"/>
                <w:szCs w:val="20"/>
              </w:rPr>
            </w:pPr>
            <w:r w:rsidRPr="00AB3E92">
              <w:rPr>
                <w:rFonts w:ascii="Times New Roman" w:eastAsia="Calibri" w:hAnsi="Times New Roman" w:cs="Times New Roman"/>
                <w:szCs w:val="20"/>
              </w:rPr>
              <w:t>E. Outcomes</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 xml:space="preserve">Enabling policies </w:t>
            </w: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 xml:space="preserve">No. of accessions   in crop improvement </w:t>
            </w:r>
            <w:proofErr w:type="spellStart"/>
            <w:r w:rsidRPr="00AB3E92">
              <w:rPr>
                <w:rFonts w:ascii="Times New Roman" w:eastAsia="Calibri" w:hAnsi="Times New Roman" w:cs="Times New Roman"/>
                <w:szCs w:val="20"/>
                <w:highlight w:val="cyan"/>
              </w:rPr>
              <w:t>progs</w:t>
            </w:r>
            <w:proofErr w:type="spellEnd"/>
          </w:p>
        </w:tc>
        <w:tc>
          <w:tcPr>
            <w:tcW w:w="1938" w:type="dxa"/>
          </w:tcPr>
          <w:p w:rsidR="00AB3E92" w:rsidRPr="00AB3E92" w:rsidRDefault="00AB3E92" w:rsidP="00AB3E92">
            <w:pPr>
              <w:cnfStyle w:val="000000100000"/>
              <w:rPr>
                <w:rFonts w:ascii="Times New Roman" w:eastAsia="Calibri" w:hAnsi="Times New Roman" w:cs="Times New Roman"/>
                <w:szCs w:val="20"/>
                <w:highlight w:val="yellow"/>
              </w:rPr>
            </w:pPr>
            <w:r w:rsidRPr="00AB3E92">
              <w:rPr>
                <w:rFonts w:ascii="Times New Roman" w:eastAsia="Calibri" w:hAnsi="Times New Roman" w:cs="Times New Roman"/>
                <w:szCs w:val="20"/>
                <w:highlight w:val="yellow"/>
              </w:rPr>
              <w:t xml:space="preserve">Continental/ regional Coordination  </w:t>
            </w: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Number of local / regional priority crops with certified seeds available</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Magenta"/>
              </w:rPr>
              <w:t>Seed system meets demand of agro-value chain</w:t>
            </w: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 xml:space="preserve">Status </w:t>
            </w:r>
            <w:r w:rsidRPr="00AB3E92">
              <w:rPr>
                <w:rFonts w:ascii="Times New Roman" w:eastAsia="Calibri" w:hAnsi="Times New Roman" w:cs="Times New Roman"/>
                <w:color w:val="FFFFFF"/>
                <w:szCs w:val="20"/>
                <w:highlight w:val="darkRed"/>
                <w:shd w:val="clear" w:color="auto" w:fill="C0504D" w:themeFill="accent2"/>
              </w:rPr>
              <w:t xml:space="preserve">of   </w:t>
            </w:r>
            <w:r w:rsidRPr="00AB3E92">
              <w:rPr>
                <w:rFonts w:ascii="Times New Roman" w:eastAsia="Calibri" w:hAnsi="Times New Roman" w:cs="Times New Roman"/>
                <w:color w:val="FFFFFF" w:themeColor="background1"/>
                <w:szCs w:val="20"/>
                <w:highlight w:val="darkRed"/>
                <w:shd w:val="clear" w:color="auto" w:fill="C0504D" w:themeFill="accent2"/>
              </w:rPr>
              <w:t>Seed policies/</w:t>
            </w:r>
            <w:r w:rsidRPr="00AB3E92">
              <w:rPr>
                <w:rFonts w:ascii="Times New Roman" w:eastAsia="Calibri" w:hAnsi="Times New Roman" w:cs="Times New Roman"/>
                <w:color w:val="FFFFFF"/>
                <w:szCs w:val="20"/>
                <w:highlight w:val="darkRed"/>
              </w:rPr>
              <w:t>regulations</w:t>
            </w:r>
          </w:p>
        </w:tc>
        <w:tc>
          <w:tcPr>
            <w:tcW w:w="1937" w:type="dxa"/>
          </w:tcPr>
          <w:p w:rsidR="00AB3E92" w:rsidRPr="00AB3E92" w:rsidRDefault="00AB3E92" w:rsidP="00AB3E92">
            <w:pPr>
              <w:cnfStyle w:val="000000000000"/>
              <w:rPr>
                <w:rFonts w:ascii="Times New Roman" w:eastAsia="Calibri" w:hAnsi="Times New Roman" w:cs="Times New Roman"/>
                <w:color w:val="FFFFFF"/>
                <w:szCs w:val="20"/>
                <w:highlight w:val="darkRed"/>
              </w:rPr>
            </w:pPr>
          </w:p>
        </w:tc>
        <w:tc>
          <w:tcPr>
            <w:tcW w:w="1938" w:type="dxa"/>
          </w:tcPr>
          <w:p w:rsidR="00AB3E92" w:rsidRPr="00AB3E92" w:rsidRDefault="00AB3E92" w:rsidP="00AB3E92">
            <w:pPr>
              <w:cnfStyle w:val="000000000000"/>
              <w:rPr>
                <w:rFonts w:ascii="Times New Roman" w:eastAsia="Calibri" w:hAnsi="Times New Roman" w:cs="Times New Roman"/>
                <w:szCs w:val="20"/>
                <w:highlight w:val="yellow"/>
              </w:rPr>
            </w:pPr>
            <w:r w:rsidRPr="00AB3E92">
              <w:rPr>
                <w:rFonts w:ascii="Times New Roman" w:eastAsia="Calibri" w:hAnsi="Times New Roman" w:cs="Times New Roman"/>
                <w:szCs w:val="20"/>
                <w:highlight w:val="yellow"/>
              </w:rPr>
              <w:t>ICT utilisation in the seed sector</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Red"/>
              </w:rPr>
              <w:t>Number of varieties released in last 3 years</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yellow"/>
              </w:rPr>
              <w:t>Utilisation of quality seed by farmers</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Quality of seed regulatory system</w:t>
            </w:r>
          </w:p>
        </w:tc>
        <w:tc>
          <w:tcPr>
            <w:tcW w:w="1937" w:type="dxa"/>
          </w:tcPr>
          <w:p w:rsidR="00AB3E92" w:rsidRPr="00AB3E92" w:rsidRDefault="00AB3E92" w:rsidP="00AB3E92">
            <w:pPr>
              <w:cnfStyle w:val="0000001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Access to publicly released varieties</w:t>
            </w: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magenta"/>
              </w:rPr>
              <w:t>Knowledge transfer and capacity building (e.g. ICT)</w:t>
            </w: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magenta"/>
              </w:rPr>
              <w:t>Farmers choices of seed bred for their particular needs</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color w:val="FFFFFF"/>
                <w:szCs w:val="20"/>
              </w:rPr>
            </w:pPr>
            <w:r w:rsidRPr="00AB3E92">
              <w:rPr>
                <w:rFonts w:ascii="Times New Roman" w:eastAsia="Calibri" w:hAnsi="Times New Roman" w:cs="Times New Roman"/>
                <w:color w:val="FFFFFF"/>
                <w:szCs w:val="20"/>
                <w:highlight w:val="darkMagenta"/>
              </w:rPr>
              <w:t>Percentage of farmers using quality seed</w:t>
            </w: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highlight w:val="magenta"/>
              </w:rPr>
            </w:pPr>
            <w:r w:rsidRPr="00AB3E92">
              <w:rPr>
                <w:rFonts w:ascii="Times New Roman" w:eastAsia="Calibri" w:hAnsi="Times New Roman" w:cs="Times New Roman"/>
                <w:szCs w:val="20"/>
                <w:highlight w:val="magenta"/>
              </w:rPr>
              <w:t xml:space="preserve">Variety protection / </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green"/>
              </w:rPr>
              <w:t>Info on germplasm and modalities for (exclusive) access</w:t>
            </w:r>
          </w:p>
        </w:tc>
        <w:tc>
          <w:tcPr>
            <w:tcW w:w="1938" w:type="dxa"/>
          </w:tcPr>
          <w:p w:rsidR="00AB3E92" w:rsidRPr="00AB3E92" w:rsidRDefault="00AB3E92" w:rsidP="00AB3E92">
            <w:pPr>
              <w:cnfStyle w:val="0000000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volume of seed imports / exports under REC label</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cyan"/>
              </w:rPr>
              <w:t>Performance of improved crop varieties</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green"/>
              </w:rPr>
              <w:t>Farmers knowledge on end use of new improved varieties</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color w:val="FFFFFF"/>
                <w:szCs w:val="20"/>
              </w:rPr>
            </w:pPr>
            <w:r w:rsidRPr="00AB3E92">
              <w:rPr>
                <w:rFonts w:ascii="Times New Roman" w:eastAsia="Calibri" w:hAnsi="Times New Roman" w:cs="Times New Roman"/>
                <w:color w:val="FFFFFF"/>
                <w:szCs w:val="20"/>
                <w:highlight w:val="darkRed"/>
              </w:rPr>
              <w:t xml:space="preserve">Number seed companies / </w:t>
            </w:r>
          </w:p>
        </w:tc>
        <w:tc>
          <w:tcPr>
            <w:tcW w:w="1938" w:type="dxa"/>
          </w:tcPr>
          <w:p w:rsidR="00AB3E92" w:rsidRPr="00AB3E92" w:rsidRDefault="00AB3E92" w:rsidP="00AB3E92">
            <w:pPr>
              <w:cnfStyle w:val="000000100000"/>
              <w:rPr>
                <w:rFonts w:ascii="Times New Roman" w:eastAsia="Calibri" w:hAnsi="Times New Roman" w:cs="Times New Roman"/>
                <w:color w:val="FFFFFF"/>
                <w:szCs w:val="20"/>
                <w:highlight w:val="darkRed"/>
              </w:rPr>
            </w:pP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green"/>
              </w:rPr>
              <w:t>Agroecology adaptation of new varieties</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Demand of use of improved crop varieties</w:t>
            </w: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magenta"/>
              </w:rPr>
              <w:t>Extent of certification process</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red"/>
              </w:rPr>
              <w:t xml:space="preserve">Geospatial mapping – abiotic/biotic; </w:t>
            </w: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green"/>
              </w:rPr>
              <w:t>Tailored financial products and services for seed businesses</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yellow"/>
              </w:rPr>
              <w:t>Crop variety development</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yellow"/>
              </w:rPr>
              <w:t>Utilisation of GMOs in Africa?</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highlight w:val="magenta"/>
              </w:rPr>
            </w:pPr>
            <w:r w:rsidRPr="00AB3E92">
              <w:rPr>
                <w:rFonts w:ascii="Times New Roman" w:eastAsia="Calibri" w:hAnsi="Times New Roman" w:cs="Times New Roman"/>
                <w:szCs w:val="20"/>
                <w:highlight w:val="magenta"/>
              </w:rPr>
              <w:t>Variety catalogue release and registration processes</w:t>
            </w:r>
          </w:p>
        </w:tc>
        <w:tc>
          <w:tcPr>
            <w:tcW w:w="1937" w:type="dxa"/>
          </w:tcPr>
          <w:p w:rsidR="00AB3E92" w:rsidRPr="00AB3E92" w:rsidRDefault="00AB3E92" w:rsidP="00AB3E92">
            <w:pPr>
              <w:cnfStyle w:val="000000100000"/>
              <w:rPr>
                <w:rFonts w:ascii="Times New Roman" w:eastAsia="Calibri" w:hAnsi="Times New Roman" w:cs="Times New Roman"/>
                <w:szCs w:val="20"/>
                <w:highlight w:val="red"/>
              </w:rPr>
            </w:pPr>
            <w:r w:rsidRPr="00AB3E92">
              <w:rPr>
                <w:rFonts w:ascii="Times New Roman" w:eastAsia="Calibri" w:hAnsi="Times New Roman" w:cs="Times New Roman"/>
                <w:szCs w:val="20"/>
                <w:highlight w:val="yellow"/>
              </w:rPr>
              <w:t>Organised small-scale, domestic private breeders</w:t>
            </w:r>
          </w:p>
        </w:tc>
        <w:tc>
          <w:tcPr>
            <w:tcW w:w="1938" w:type="dxa"/>
          </w:tcPr>
          <w:p w:rsidR="00AB3E92" w:rsidRPr="00AB3E92" w:rsidRDefault="00AB3E92" w:rsidP="00AB3E92">
            <w:pPr>
              <w:cnfStyle w:val="000000100000"/>
              <w:rPr>
                <w:rFonts w:ascii="Times New Roman" w:eastAsia="Calibri" w:hAnsi="Times New Roman" w:cs="Times New Roman"/>
                <w:color w:val="FFFFFF"/>
                <w:szCs w:val="20"/>
              </w:rPr>
            </w:pPr>
            <w:r w:rsidRPr="00AB3E92">
              <w:rPr>
                <w:rFonts w:ascii="Times New Roman" w:eastAsia="Calibri" w:hAnsi="Times New Roman" w:cs="Times New Roman"/>
                <w:color w:val="FFFFFF"/>
                <w:szCs w:val="20"/>
                <w:highlight w:val="darkMagenta"/>
              </w:rPr>
              <w:t xml:space="preserve">Financing opportunities for seed </w:t>
            </w:r>
            <w:proofErr w:type="spellStart"/>
            <w:r w:rsidRPr="00AB3E92">
              <w:rPr>
                <w:rFonts w:ascii="Times New Roman" w:eastAsia="Calibri" w:hAnsi="Times New Roman" w:cs="Times New Roman"/>
                <w:color w:val="FFFFFF"/>
                <w:szCs w:val="20"/>
                <w:highlight w:val="darkMagenta"/>
              </w:rPr>
              <w:t>entreprises</w:t>
            </w:r>
            <w:proofErr w:type="spellEnd"/>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Magenta"/>
              </w:rPr>
              <w:t>Seed sales parameters (price, credit, cash) seeds are affordable for farmers</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Adoption levels of new or improved crop seeds for specific crops</w:t>
            </w: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highlight w:val="magenta"/>
              </w:rPr>
            </w:pPr>
            <w:r w:rsidRPr="00AB3E92">
              <w:rPr>
                <w:rFonts w:ascii="Times New Roman" w:eastAsia="Calibri" w:hAnsi="Times New Roman" w:cs="Times New Roman"/>
                <w:szCs w:val="20"/>
                <w:highlight w:val="magenta"/>
              </w:rPr>
              <w:t>Implementation of regulations – QA; variety mgmt.</w:t>
            </w:r>
          </w:p>
        </w:tc>
        <w:tc>
          <w:tcPr>
            <w:tcW w:w="1937" w:type="dxa"/>
          </w:tcPr>
          <w:p w:rsidR="00AB3E92" w:rsidRPr="00AB3E92" w:rsidRDefault="00AB3E92" w:rsidP="00AB3E92">
            <w:pPr>
              <w:cnfStyle w:val="000000000000"/>
              <w:rPr>
                <w:rFonts w:ascii="Times New Roman" w:eastAsia="Calibri" w:hAnsi="Times New Roman" w:cs="Times New Roman"/>
                <w:szCs w:val="20"/>
                <w:highlight w:val="red"/>
              </w:rPr>
            </w:pPr>
            <w:r w:rsidRPr="00AB3E92">
              <w:rPr>
                <w:rFonts w:ascii="Times New Roman" w:eastAsia="Calibri" w:hAnsi="Times New Roman" w:cs="Times New Roman"/>
                <w:szCs w:val="20"/>
                <w:highlight w:val="red"/>
              </w:rPr>
              <w:t>Up to date seed catalogue of released  varieties</w:t>
            </w: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Red"/>
              </w:rPr>
              <w:t xml:space="preserve">Seed company uptake and promotion of new </w:t>
            </w:r>
            <w:r w:rsidRPr="00AB3E92">
              <w:rPr>
                <w:rFonts w:ascii="Times New Roman" w:eastAsia="Calibri" w:hAnsi="Times New Roman" w:cs="Times New Roman"/>
                <w:color w:val="FFFFFF"/>
                <w:szCs w:val="20"/>
                <w:highlight w:val="darkRed"/>
              </w:rPr>
              <w:lastRenderedPageBreak/>
              <w:t xml:space="preserve">public varieties </w:t>
            </w:r>
          </w:p>
        </w:tc>
        <w:tc>
          <w:tcPr>
            <w:tcW w:w="1937" w:type="dxa"/>
          </w:tcPr>
          <w:p w:rsidR="00AB3E92" w:rsidRPr="00AB3E92" w:rsidRDefault="00AB3E92" w:rsidP="00AB3E92">
            <w:pPr>
              <w:cnfStyle w:val="000000000000"/>
              <w:rPr>
                <w:rFonts w:ascii="Times New Roman" w:eastAsia="Calibri" w:hAnsi="Times New Roman" w:cs="Times New Roman"/>
                <w:szCs w:val="20"/>
                <w:highlight w:val="magenta"/>
              </w:rPr>
            </w:pPr>
            <w:r w:rsidRPr="00AB3E92">
              <w:rPr>
                <w:rFonts w:ascii="Times New Roman" w:eastAsia="Calibri" w:hAnsi="Times New Roman" w:cs="Times New Roman"/>
                <w:szCs w:val="20"/>
                <w:highlight w:val="magenta"/>
              </w:rPr>
              <w:lastRenderedPageBreak/>
              <w:t>True-to-type, genetic purity of seed (binary)</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Red"/>
              </w:rPr>
              <w:t>Seed variety renewal rate in farmers’ fields</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highlight w:val="magenta"/>
              </w:rPr>
            </w:pPr>
            <w:r w:rsidRPr="00AB3E92">
              <w:rPr>
                <w:rFonts w:ascii="Times New Roman" w:eastAsia="Calibri" w:hAnsi="Times New Roman" w:cs="Times New Roman"/>
                <w:szCs w:val="20"/>
                <w:highlight w:val="magenta"/>
              </w:rPr>
              <w:t>Extent of management – number and composition seed system decision-body</w:t>
            </w: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Registry of local varieties and list of CWR protected areas</w:t>
            </w: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Magenta"/>
              </w:rPr>
              <w:t>Current private sector operations – e.g. number of seed companies active</w:t>
            </w:r>
          </w:p>
        </w:tc>
        <w:tc>
          <w:tcPr>
            <w:tcW w:w="1937" w:type="dxa"/>
          </w:tcPr>
          <w:p w:rsidR="00AB3E92" w:rsidRPr="00AB3E92" w:rsidRDefault="00AB3E92" w:rsidP="00AB3E92">
            <w:pPr>
              <w:cnfStyle w:val="000000100000"/>
              <w:rPr>
                <w:rFonts w:ascii="Times New Roman" w:eastAsia="Calibri" w:hAnsi="Times New Roman" w:cs="Times New Roman"/>
                <w:szCs w:val="20"/>
                <w:highlight w:val="magenta"/>
              </w:rPr>
            </w:pPr>
            <w:r w:rsidRPr="00AB3E92">
              <w:rPr>
                <w:rFonts w:ascii="Times New Roman" w:eastAsia="Calibri" w:hAnsi="Times New Roman" w:cs="Times New Roman"/>
                <w:szCs w:val="20"/>
                <w:highlight w:val="magenta"/>
              </w:rPr>
              <w:t>Seed prices, especially relative to productivity potential</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magenta"/>
              </w:rPr>
              <w:t>Area weighted average number of years since purchase of officially released seeds (recycling)</w:t>
            </w: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color w:val="FFFFFF"/>
                <w:szCs w:val="20"/>
              </w:rPr>
            </w:pPr>
            <w:r w:rsidRPr="00AB3E92">
              <w:rPr>
                <w:rFonts w:ascii="Times New Roman" w:eastAsia="Calibri" w:hAnsi="Times New Roman" w:cs="Times New Roman"/>
                <w:szCs w:val="20"/>
                <w:highlight w:val="green"/>
              </w:rPr>
              <w:t>Vision and strategy for public expenditure</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green"/>
              </w:rPr>
              <w:t xml:space="preserve">Crop forecast analysis </w:t>
            </w:r>
          </w:p>
        </w:tc>
        <w:tc>
          <w:tcPr>
            <w:tcW w:w="1938" w:type="dxa"/>
          </w:tcPr>
          <w:p w:rsidR="00AB3E92" w:rsidRPr="00AB3E92" w:rsidRDefault="00AB3E92" w:rsidP="00AB3E92">
            <w:pPr>
              <w:cnfStyle w:val="000000000000"/>
              <w:rPr>
                <w:rFonts w:ascii="Times New Roman" w:eastAsia="Calibri" w:hAnsi="Times New Roman" w:cs="Times New Roman"/>
                <w:color w:val="FFFFFF"/>
                <w:szCs w:val="20"/>
              </w:rPr>
            </w:pPr>
            <w:r w:rsidRPr="00AB3E92">
              <w:rPr>
                <w:rFonts w:ascii="Times New Roman" w:eastAsia="Calibri" w:hAnsi="Times New Roman" w:cs="Times New Roman"/>
                <w:color w:val="FFFFFF"/>
                <w:szCs w:val="20"/>
                <w:highlight w:val="darkRed"/>
              </w:rPr>
              <w:t xml:space="preserve">Seed </w:t>
            </w:r>
            <w:proofErr w:type="spellStart"/>
            <w:r w:rsidRPr="00AB3E92">
              <w:rPr>
                <w:rFonts w:ascii="Times New Roman" w:eastAsia="Calibri" w:hAnsi="Times New Roman" w:cs="Times New Roman"/>
                <w:color w:val="FFFFFF"/>
                <w:szCs w:val="20"/>
                <w:highlight w:val="darkRed"/>
              </w:rPr>
              <w:t>entreprise</w:t>
            </w:r>
            <w:proofErr w:type="spellEnd"/>
            <w:r w:rsidRPr="00AB3E92">
              <w:rPr>
                <w:rFonts w:ascii="Times New Roman" w:eastAsia="Calibri" w:hAnsi="Times New Roman" w:cs="Times New Roman"/>
                <w:color w:val="FFFFFF"/>
                <w:szCs w:val="20"/>
                <w:highlight w:val="darkRed"/>
              </w:rPr>
              <w:t xml:space="preserve"> development – </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Magenta"/>
              </w:rPr>
              <w:t>Quantity of seed sold</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Red"/>
              </w:rPr>
              <w:t>Average age of varieties</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 xml:space="preserve">Budgetary allocation to seed sector </w:t>
            </w:r>
            <w:proofErr w:type="spellStart"/>
            <w:r w:rsidRPr="00AB3E92">
              <w:rPr>
                <w:rFonts w:ascii="Times New Roman" w:eastAsia="Calibri" w:hAnsi="Times New Roman" w:cs="Times New Roman"/>
                <w:szCs w:val="20"/>
                <w:highlight w:val="cyan"/>
              </w:rPr>
              <w:t>dev’t</w:t>
            </w:r>
            <w:proofErr w:type="spellEnd"/>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Human resources capacity</w:t>
            </w: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Magenta"/>
              </w:rPr>
              <w:t>Availability and efficiency of EGS</w:t>
            </w: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yellow"/>
              </w:rPr>
              <w:t>Intra-African seed trade</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magenta"/>
              </w:rPr>
              <w:t xml:space="preserve">Percentage of annual crop area planted </w:t>
            </w: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magenta"/>
              </w:rPr>
              <w:t>Level and distribution of public expenditure</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yellow"/>
              </w:rPr>
              <w:t>Membership of international seed organisations</w:t>
            </w: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magenta"/>
              </w:rPr>
              <w:t xml:space="preserve">Average distance from agro-dealers </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magenta"/>
              </w:rPr>
              <w:t>Yield productivity,  data (land, labour), on-farm use (LSMS),  )</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green"/>
              </w:rPr>
              <w:t>Recognition of STAs in agric agenda</w:t>
            </w:r>
          </w:p>
        </w:tc>
        <w:tc>
          <w:tcPr>
            <w:tcW w:w="1937"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green"/>
              </w:rPr>
              <w:t>STA governance change and membership</w:t>
            </w:r>
          </w:p>
        </w:tc>
        <w:tc>
          <w:tcPr>
            <w:tcW w:w="1938" w:type="dxa"/>
          </w:tcPr>
          <w:p w:rsidR="00AB3E92" w:rsidRPr="00AB3E92" w:rsidRDefault="00AB3E92" w:rsidP="00AB3E92">
            <w:pPr>
              <w:cnfStyle w:val="000000100000"/>
              <w:rPr>
                <w:rFonts w:ascii="Times New Roman" w:eastAsia="Calibri" w:hAnsi="Times New Roman" w:cs="Times New Roman"/>
                <w:szCs w:val="20"/>
              </w:rPr>
            </w:pPr>
            <w:r w:rsidRPr="00AB3E92">
              <w:rPr>
                <w:rFonts w:ascii="Times New Roman" w:eastAsia="Calibri" w:hAnsi="Times New Roman" w:cs="Times New Roman"/>
                <w:szCs w:val="20"/>
                <w:highlight w:val="cyan"/>
              </w:rPr>
              <w:t xml:space="preserve">Mechanisms available to farmers to access seeds </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highlight w:val="yellow"/>
              </w:rPr>
            </w:pPr>
            <w:r w:rsidRPr="00AB3E92">
              <w:rPr>
                <w:rFonts w:ascii="Times New Roman" w:eastAsia="Calibri" w:hAnsi="Times New Roman" w:cs="Times New Roman"/>
                <w:szCs w:val="20"/>
                <w:highlight w:val="yellow"/>
              </w:rPr>
              <w:t xml:space="preserve">Public sector investment in seed </w:t>
            </w:r>
          </w:p>
        </w:tc>
        <w:tc>
          <w:tcPr>
            <w:tcW w:w="1937"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color w:val="FFFFFF"/>
                <w:szCs w:val="20"/>
                <w:highlight w:val="darkRed"/>
              </w:rPr>
              <w:t>Quality of Seed Traders Associations</w:t>
            </w:r>
          </w:p>
        </w:tc>
        <w:tc>
          <w:tcPr>
            <w:tcW w:w="1938" w:type="dxa"/>
          </w:tcPr>
          <w:p w:rsidR="00AB3E92" w:rsidRPr="00AB3E92" w:rsidRDefault="00AB3E92" w:rsidP="00AB3E92">
            <w:pPr>
              <w:cnfStyle w:val="000000000000"/>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 xml:space="preserve">Availability of seed at farmer level  </w:t>
            </w:r>
          </w:p>
        </w:tc>
        <w:tc>
          <w:tcPr>
            <w:tcW w:w="1938" w:type="dxa"/>
          </w:tcPr>
          <w:p w:rsidR="00AB3E92" w:rsidRPr="00AB3E92" w:rsidRDefault="00AB3E92" w:rsidP="00AB3E92">
            <w:pPr>
              <w:cnfStyle w:val="000000000000"/>
              <w:rPr>
                <w:rFonts w:ascii="Times New Roman" w:eastAsia="Calibri" w:hAnsi="Times New Roman" w:cs="Times New Roman"/>
                <w:szCs w:val="20"/>
              </w:rPr>
            </w:pPr>
            <w:r w:rsidRPr="00AB3E92">
              <w:rPr>
                <w:rFonts w:ascii="Times New Roman" w:eastAsia="Calibri" w:hAnsi="Times New Roman" w:cs="Times New Roman"/>
                <w:szCs w:val="20"/>
                <w:highlight w:val="yellow"/>
              </w:rPr>
              <w:t>Productive African seed sector – impact!</w:t>
            </w: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highlight w:val="yellow"/>
              </w:rPr>
            </w:pPr>
            <w:r w:rsidRPr="00AB3E92">
              <w:rPr>
                <w:rFonts w:ascii="Times New Roman" w:eastAsia="Calibri" w:hAnsi="Times New Roman" w:cs="Times New Roman"/>
                <w:szCs w:val="20"/>
                <w:highlight w:val="yellow"/>
              </w:rPr>
              <w:t xml:space="preserve">Investment in the seed sector </w:t>
            </w: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 xml:space="preserve">Affordability of seed,  </w:t>
            </w:r>
          </w:p>
        </w:tc>
        <w:tc>
          <w:tcPr>
            <w:tcW w:w="1938" w:type="dxa"/>
          </w:tcPr>
          <w:p w:rsidR="00AB3E92" w:rsidRPr="00AB3E92" w:rsidRDefault="00AB3E92" w:rsidP="00AB3E92">
            <w:pPr>
              <w:cnfStyle w:val="000000100000"/>
              <w:rPr>
                <w:rFonts w:ascii="Times New Roman" w:eastAsia="Calibri" w:hAnsi="Times New Roman" w:cs="Times New Roman"/>
                <w:szCs w:val="20"/>
              </w:rPr>
            </w:pPr>
          </w:p>
        </w:tc>
      </w:tr>
      <w:tr w:rsidR="00AB3E92" w:rsidRPr="00AB3E92" w:rsidTr="00626CA1">
        <w:trPr>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color w:val="FFFFFF"/>
                <w:szCs w:val="20"/>
              </w:rPr>
            </w:pPr>
            <w:r w:rsidRPr="00AB3E92">
              <w:rPr>
                <w:rFonts w:ascii="Times New Roman" w:eastAsia="Calibri" w:hAnsi="Times New Roman" w:cs="Times New Roman"/>
                <w:color w:val="FFFFFF"/>
                <w:szCs w:val="20"/>
                <w:highlight w:val="darkRed"/>
              </w:rPr>
              <w:t>Phytosanitary issues</w:t>
            </w: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8" w:type="dxa"/>
          </w:tcPr>
          <w:p w:rsidR="00AB3E92" w:rsidRPr="00AB3E92" w:rsidRDefault="00AB3E92" w:rsidP="00AB3E92">
            <w:pPr>
              <w:cnfStyle w:val="000000000000"/>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szCs w:val="20"/>
              </w:rPr>
            </w:pPr>
          </w:p>
        </w:tc>
        <w:tc>
          <w:tcPr>
            <w:tcW w:w="1937" w:type="dxa"/>
          </w:tcPr>
          <w:p w:rsidR="00AB3E92" w:rsidRPr="00AB3E92" w:rsidRDefault="00AB3E92" w:rsidP="00AB3E92">
            <w:pPr>
              <w:cnfStyle w:val="000000000000"/>
              <w:rPr>
                <w:rFonts w:ascii="Times New Roman" w:eastAsia="Calibri" w:hAnsi="Times New Roman" w:cs="Times New Roman"/>
                <w:color w:val="FFFFFF"/>
                <w:szCs w:val="20"/>
                <w:highlight w:val="darkRed"/>
              </w:rPr>
            </w:pPr>
            <w:r w:rsidRPr="00AB3E92">
              <w:rPr>
                <w:rFonts w:ascii="Times New Roman" w:eastAsia="Calibri" w:hAnsi="Times New Roman" w:cs="Times New Roman"/>
                <w:color w:val="FFFFFF"/>
                <w:szCs w:val="20"/>
                <w:highlight w:val="darkRed"/>
              </w:rPr>
              <w:t xml:space="preserve">Quality of seed as required by end-user  </w:t>
            </w:r>
          </w:p>
        </w:tc>
        <w:tc>
          <w:tcPr>
            <w:tcW w:w="1938" w:type="dxa"/>
          </w:tcPr>
          <w:p w:rsidR="00AB3E92" w:rsidRPr="00AB3E92" w:rsidRDefault="00AB3E92" w:rsidP="00AB3E92">
            <w:pPr>
              <w:cnfStyle w:val="000000000000"/>
              <w:rPr>
                <w:rFonts w:ascii="Times New Roman" w:eastAsia="Calibri" w:hAnsi="Times New Roman" w:cs="Times New Roman"/>
                <w:szCs w:val="20"/>
              </w:rPr>
            </w:pPr>
          </w:p>
        </w:tc>
      </w:tr>
      <w:tr w:rsidR="00AB3E92" w:rsidRPr="00AB3E92" w:rsidTr="00626CA1">
        <w:trPr>
          <w:cnfStyle w:val="000000100000"/>
          <w:trHeight w:val="230"/>
        </w:trPr>
        <w:tc>
          <w:tcPr>
            <w:cnfStyle w:val="001000000000"/>
            <w:tcW w:w="1937" w:type="dxa"/>
          </w:tcPr>
          <w:p w:rsidR="00AB3E92" w:rsidRPr="00AB3E92" w:rsidRDefault="00AB3E92" w:rsidP="00AB3E92">
            <w:pPr>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8"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szCs w:val="20"/>
              </w:rPr>
            </w:pPr>
          </w:p>
        </w:tc>
        <w:tc>
          <w:tcPr>
            <w:tcW w:w="1937" w:type="dxa"/>
          </w:tcPr>
          <w:p w:rsidR="00AB3E92" w:rsidRPr="00AB3E92" w:rsidRDefault="00AB3E92" w:rsidP="00AB3E92">
            <w:pPr>
              <w:cnfStyle w:val="000000100000"/>
              <w:rPr>
                <w:rFonts w:ascii="Times New Roman" w:eastAsia="Calibri" w:hAnsi="Times New Roman" w:cs="Times New Roman"/>
                <w:color w:val="FFFFFF"/>
                <w:szCs w:val="20"/>
                <w:highlight w:val="darkRed"/>
              </w:rPr>
            </w:pPr>
          </w:p>
        </w:tc>
        <w:tc>
          <w:tcPr>
            <w:tcW w:w="1938" w:type="dxa"/>
          </w:tcPr>
          <w:p w:rsidR="00AB3E92" w:rsidRPr="00AB3E92" w:rsidRDefault="00AB3E92" w:rsidP="00AB3E92">
            <w:pPr>
              <w:cnfStyle w:val="000000100000"/>
              <w:rPr>
                <w:rFonts w:ascii="Times New Roman" w:eastAsia="Calibri" w:hAnsi="Times New Roman" w:cs="Times New Roman"/>
                <w:szCs w:val="20"/>
              </w:rPr>
            </w:pPr>
          </w:p>
        </w:tc>
      </w:tr>
    </w:tbl>
    <w:p w:rsidR="00AB3E92" w:rsidRPr="00AB3E92" w:rsidRDefault="00AB3E92" w:rsidP="00AB3E92">
      <w:pPr>
        <w:spacing w:after="0" w:line="259" w:lineRule="auto"/>
        <w:rPr>
          <w:rFonts w:ascii="Arial" w:eastAsia="Calibri" w:hAnsi="Arial" w:cs="Times New Roman"/>
          <w:sz w:val="20"/>
          <w:lang w:val="en-GB"/>
        </w:rPr>
      </w:pPr>
      <w:r w:rsidRPr="00AB3E92">
        <w:rPr>
          <w:rFonts w:ascii="Arial" w:eastAsia="Calibri" w:hAnsi="Arial" w:cs="Times New Roman"/>
          <w:sz w:val="20"/>
          <w:lang w:val="en-GB"/>
        </w:rPr>
        <w:t>‘Coding by colour:</w:t>
      </w:r>
    </w:p>
    <w:p w:rsidR="00AB3E92" w:rsidRPr="00AB3E92" w:rsidRDefault="00AB3E92" w:rsidP="00AB3E92">
      <w:pPr>
        <w:numPr>
          <w:ilvl w:val="0"/>
          <w:numId w:val="32"/>
        </w:numPr>
        <w:spacing w:after="0" w:line="259" w:lineRule="auto"/>
        <w:contextualSpacing/>
        <w:rPr>
          <w:rFonts w:ascii="Arial" w:eastAsia="Calibri" w:hAnsi="Arial" w:cs="Times New Roman"/>
          <w:color w:val="000000"/>
          <w:sz w:val="20"/>
          <w:lang w:val="en-GB"/>
        </w:rPr>
      </w:pPr>
      <w:r w:rsidRPr="00AB3E92">
        <w:rPr>
          <w:rFonts w:ascii="Arial" w:eastAsia="Calibri" w:hAnsi="Arial" w:cs="Times New Roman"/>
          <w:color w:val="000000"/>
          <w:sz w:val="20"/>
          <w:highlight w:val="magenta"/>
          <w:lang w:val="en-GB"/>
        </w:rPr>
        <w:t>National</w:t>
      </w:r>
    </w:p>
    <w:p w:rsidR="00AB3E92" w:rsidRPr="00AB3E92" w:rsidRDefault="00AB3E92" w:rsidP="00AB3E92">
      <w:pPr>
        <w:numPr>
          <w:ilvl w:val="0"/>
          <w:numId w:val="32"/>
        </w:numPr>
        <w:spacing w:after="0" w:line="259" w:lineRule="auto"/>
        <w:contextualSpacing/>
        <w:rPr>
          <w:rFonts w:ascii="Arial" w:eastAsia="Calibri" w:hAnsi="Arial" w:cs="Times New Roman"/>
          <w:color w:val="000000"/>
          <w:sz w:val="20"/>
          <w:lang w:val="en-GB"/>
        </w:rPr>
      </w:pPr>
      <w:r w:rsidRPr="00AB3E92">
        <w:rPr>
          <w:rFonts w:ascii="Arial" w:eastAsia="Calibri" w:hAnsi="Arial" w:cs="Times New Roman"/>
          <w:color w:val="FFFFFF"/>
          <w:sz w:val="20"/>
          <w:highlight w:val="darkRed"/>
          <w:lang w:val="en-GB"/>
        </w:rPr>
        <w:t>RECs</w:t>
      </w:r>
    </w:p>
    <w:p w:rsidR="00AB3E92" w:rsidRPr="00AB3E92" w:rsidRDefault="00AB3E92" w:rsidP="00AB3E92">
      <w:pPr>
        <w:numPr>
          <w:ilvl w:val="0"/>
          <w:numId w:val="32"/>
        </w:numPr>
        <w:spacing w:after="0" w:line="259" w:lineRule="auto"/>
        <w:contextualSpacing/>
        <w:rPr>
          <w:rFonts w:ascii="Arial" w:eastAsia="Calibri" w:hAnsi="Arial" w:cs="Times New Roman"/>
          <w:color w:val="000000"/>
          <w:sz w:val="20"/>
          <w:lang w:val="en-GB"/>
        </w:rPr>
      </w:pPr>
      <w:r w:rsidRPr="00AB3E92">
        <w:rPr>
          <w:rFonts w:ascii="Arial" w:eastAsia="Calibri" w:hAnsi="Arial" w:cs="Times New Roman"/>
          <w:color w:val="000000"/>
          <w:sz w:val="20"/>
          <w:highlight w:val="yellow"/>
          <w:lang w:val="en-GB"/>
        </w:rPr>
        <w:t>CAADP</w:t>
      </w:r>
    </w:p>
    <w:p w:rsidR="00AB3E92" w:rsidRPr="00AB3E92" w:rsidRDefault="00AB3E92" w:rsidP="00AB3E92">
      <w:pPr>
        <w:numPr>
          <w:ilvl w:val="0"/>
          <w:numId w:val="32"/>
        </w:numPr>
        <w:spacing w:after="0" w:line="259" w:lineRule="auto"/>
        <w:contextualSpacing/>
        <w:rPr>
          <w:rFonts w:ascii="Arial" w:eastAsia="Calibri" w:hAnsi="Arial" w:cs="Times New Roman"/>
          <w:color w:val="000000"/>
          <w:sz w:val="20"/>
          <w:lang w:val="en-GB"/>
        </w:rPr>
      </w:pPr>
      <w:r w:rsidRPr="00AB3E92">
        <w:rPr>
          <w:rFonts w:ascii="Arial" w:eastAsia="Calibri" w:hAnsi="Arial" w:cs="Times New Roman"/>
          <w:color w:val="000000"/>
          <w:sz w:val="20"/>
          <w:highlight w:val="green"/>
          <w:lang w:val="en-GB"/>
        </w:rPr>
        <w:t>Private Sector</w:t>
      </w:r>
    </w:p>
    <w:p w:rsidR="00AB3E92" w:rsidRPr="00AB3E92" w:rsidRDefault="00AB3E92" w:rsidP="00AB3E92">
      <w:pPr>
        <w:numPr>
          <w:ilvl w:val="0"/>
          <w:numId w:val="32"/>
        </w:numPr>
        <w:spacing w:after="0" w:line="259" w:lineRule="auto"/>
        <w:contextualSpacing/>
        <w:rPr>
          <w:rFonts w:ascii="Arial" w:eastAsia="Calibri" w:hAnsi="Arial" w:cs="Times New Roman"/>
          <w:color w:val="000000"/>
          <w:sz w:val="20"/>
          <w:lang w:val="en-GB"/>
        </w:rPr>
      </w:pPr>
      <w:proofErr w:type="spellStart"/>
      <w:r w:rsidRPr="00AB3E92">
        <w:rPr>
          <w:rFonts w:ascii="Arial" w:eastAsia="Calibri" w:hAnsi="Arial" w:cs="Times New Roman"/>
          <w:color w:val="000000"/>
          <w:sz w:val="20"/>
          <w:highlight w:val="cyan"/>
          <w:lang w:val="en-GB"/>
        </w:rPr>
        <w:t>Dev’t</w:t>
      </w:r>
      <w:proofErr w:type="spellEnd"/>
      <w:r w:rsidRPr="00AB3E92">
        <w:rPr>
          <w:rFonts w:ascii="Arial" w:eastAsia="Calibri" w:hAnsi="Arial" w:cs="Times New Roman"/>
          <w:color w:val="000000"/>
          <w:sz w:val="20"/>
          <w:highlight w:val="cyan"/>
          <w:lang w:val="en-GB"/>
        </w:rPr>
        <w:t xml:space="preserve"> Orgs</w:t>
      </w:r>
    </w:p>
    <w:p w:rsidR="00AB3E92" w:rsidRPr="00AB3E92" w:rsidRDefault="00AB3E92" w:rsidP="00AB3E92">
      <w:pPr>
        <w:numPr>
          <w:ilvl w:val="0"/>
          <w:numId w:val="32"/>
        </w:numPr>
        <w:spacing w:after="0" w:line="259" w:lineRule="auto"/>
        <w:contextualSpacing/>
        <w:rPr>
          <w:rFonts w:ascii="Arial" w:eastAsia="Calibri" w:hAnsi="Arial" w:cs="Times New Roman"/>
          <w:color w:val="000000"/>
          <w:sz w:val="20"/>
          <w:lang w:val="en-GB"/>
        </w:rPr>
      </w:pPr>
      <w:r w:rsidRPr="00AB3E92">
        <w:rPr>
          <w:rFonts w:ascii="Arial" w:eastAsia="Calibri" w:hAnsi="Arial" w:cs="Times New Roman"/>
          <w:color w:val="FFFFFF"/>
          <w:sz w:val="20"/>
          <w:highlight w:val="darkMagenta"/>
          <w:lang w:val="en-GB"/>
        </w:rPr>
        <w:t>Donors</w:t>
      </w:r>
    </w:p>
    <w:p w:rsidR="008F1E2D" w:rsidRDefault="008F1E2D" w:rsidP="009749E4">
      <w:pPr>
        <w:spacing w:after="0"/>
        <w:jc w:val="both"/>
        <w:rPr>
          <w:rFonts w:ascii="Times New Roman" w:eastAsia="Times New Roman" w:hAnsi="Times New Roman" w:cs="Times New Roman"/>
        </w:rPr>
        <w:sectPr w:rsidR="008F1E2D" w:rsidSect="008F1E2D">
          <w:pgSz w:w="15840" w:h="12240" w:orient="landscape"/>
          <w:pgMar w:top="1440" w:right="1440" w:bottom="1440" w:left="1440" w:header="720" w:footer="720" w:gutter="0"/>
          <w:cols w:space="720"/>
          <w:docGrid w:linePitch="360"/>
        </w:sectPr>
      </w:pPr>
    </w:p>
    <w:p w:rsidR="00AB3E92" w:rsidRDefault="00AB3E92" w:rsidP="009749E4">
      <w:pPr>
        <w:spacing w:after="0"/>
        <w:jc w:val="both"/>
        <w:rPr>
          <w:rFonts w:ascii="Times New Roman" w:eastAsia="Times New Roman" w:hAnsi="Times New Roman" w:cs="Times New Roman"/>
        </w:rPr>
      </w:pPr>
    </w:p>
    <w:p w:rsidR="00AB3E92" w:rsidRDefault="00AB3E92" w:rsidP="009749E4">
      <w:pPr>
        <w:spacing w:after="0"/>
        <w:jc w:val="both"/>
        <w:rPr>
          <w:rFonts w:ascii="Times New Roman" w:eastAsia="Times New Roman" w:hAnsi="Times New Roman" w:cs="Times New Roman"/>
        </w:rPr>
      </w:pPr>
    </w:p>
    <w:p w:rsidR="00415E6C" w:rsidRPr="00DE000B" w:rsidRDefault="00415E6C" w:rsidP="00BE7022">
      <w:pPr>
        <w:pStyle w:val="Paragraphedeliste"/>
        <w:numPr>
          <w:ilvl w:val="1"/>
          <w:numId w:val="16"/>
        </w:numPr>
        <w:spacing w:after="0"/>
        <w:jc w:val="both"/>
        <w:rPr>
          <w:rFonts w:ascii="Times New Roman" w:eastAsia="Times New Roman" w:hAnsi="Times New Roman" w:cs="Times New Roman"/>
          <w:b/>
          <w:u w:val="single"/>
        </w:rPr>
      </w:pPr>
      <w:r w:rsidRPr="00DE000B">
        <w:rPr>
          <w:rFonts w:ascii="Times New Roman" w:eastAsia="Times New Roman" w:hAnsi="Times New Roman" w:cs="Times New Roman"/>
          <w:b/>
          <w:u w:val="single"/>
        </w:rPr>
        <w:t>Clustering of Emerging Themes Systems</w:t>
      </w:r>
    </w:p>
    <w:p w:rsidR="00BE7022" w:rsidRPr="00BE7022" w:rsidRDefault="00BE7022" w:rsidP="00BE7022">
      <w:pPr>
        <w:pStyle w:val="Paragraphedeliste"/>
        <w:spacing w:after="0"/>
        <w:ind w:left="1080"/>
        <w:jc w:val="both"/>
        <w:rPr>
          <w:rFonts w:ascii="Times New Roman" w:eastAsia="Times New Roman" w:hAnsi="Times New Roman" w:cs="Times New Roman"/>
        </w:rPr>
      </w:pPr>
    </w:p>
    <w:p w:rsidR="00415E6C" w:rsidRPr="005B1347" w:rsidRDefault="00CB23D9" w:rsidP="00415E6C">
      <w:pPr>
        <w:ind w:right="-1440"/>
        <w:rPr>
          <w:rFonts w:ascii="Times New Roman" w:hAnsi="Times New Roman" w:cs="Times New Roman"/>
        </w:rPr>
      </w:pPr>
      <w:r>
        <w:rPr>
          <w:rFonts w:ascii="Times New Roman" w:hAnsi="Times New Roman" w:cs="Times New Roman"/>
        </w:rPr>
        <w:t xml:space="preserve">On the basis of the matrix in Table </w:t>
      </w:r>
      <w:r w:rsidR="002B5054">
        <w:rPr>
          <w:rFonts w:ascii="Times New Roman" w:hAnsi="Times New Roman" w:cs="Times New Roman"/>
        </w:rPr>
        <w:t>3</w:t>
      </w:r>
      <w:r w:rsidR="00415E6C" w:rsidRPr="005B1347">
        <w:rPr>
          <w:rFonts w:ascii="Times New Roman" w:hAnsi="Times New Roman" w:cs="Times New Roman"/>
        </w:rPr>
        <w:t>, the following theme systems emerged:</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 xml:space="preserve">Seed policy and regulation implementation </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 being addressed by EBA and TASAI</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 xml:space="preserve">Public expenditure relevant to seed sector </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 xml:space="preserve">– a lot of question marks about how this will be addressed and work to be done – looking at National Agricultural Investment Plans and commitment to seed sector development </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Inputs</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R&amp;D / breeding / crop improvement – to some degree, measured already – especially publicly bred varieties</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Information management</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 xml:space="preserve"> – </w:t>
      </w:r>
      <w:proofErr w:type="gramStart"/>
      <w:r w:rsidRPr="00AE5865">
        <w:rPr>
          <w:rFonts w:ascii="Times New Roman" w:eastAsia="Times New Roman" w:hAnsi="Times New Roman" w:cs="Times New Roman"/>
        </w:rPr>
        <w:t>statistics</w:t>
      </w:r>
      <w:proofErr w:type="gramEnd"/>
      <w:r w:rsidRPr="00AE5865">
        <w:rPr>
          <w:rFonts w:ascii="Times New Roman" w:eastAsia="Times New Roman" w:hAnsi="Times New Roman" w:cs="Times New Roman"/>
        </w:rPr>
        <w:t xml:space="preserve"> / data for monitoring – still lacking   - inadequate capacity development – both public sector and private (STAs)</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Delivery</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Quite diverse – many topics / information requirements</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Coordination of delivery systems – at different levels</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Outputs</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Much emphasis on number and type of preferred varieties</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Some specific issues</w:t>
      </w:r>
    </w:p>
    <w:p w:rsidR="00415E6C" w:rsidRPr="00AE5865" w:rsidRDefault="00415E6C" w:rsidP="00415E6C">
      <w:pPr>
        <w:pStyle w:val="Paragraphedeliste"/>
        <w:numPr>
          <w:ilvl w:val="0"/>
          <w:numId w:val="21"/>
        </w:numPr>
        <w:spacing w:after="0"/>
        <w:jc w:val="both"/>
        <w:rPr>
          <w:rFonts w:ascii="Times New Roman" w:eastAsia="Times New Roman" w:hAnsi="Times New Roman" w:cs="Times New Roman"/>
        </w:rPr>
      </w:pPr>
      <w:r w:rsidRPr="00AE5865">
        <w:rPr>
          <w:rFonts w:ascii="Times New Roman" w:eastAsia="Times New Roman" w:hAnsi="Times New Roman" w:cs="Times New Roman"/>
        </w:rPr>
        <w:t>Outcomes</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 xml:space="preserve">Whole cloud on use of quality seed of farmer-preferred varieties </w:t>
      </w:r>
    </w:p>
    <w:p w:rsidR="00415E6C" w:rsidRPr="00AE5865" w:rsidRDefault="00415E6C" w:rsidP="00415E6C">
      <w:pPr>
        <w:pStyle w:val="Paragraphedeliste"/>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Understanding of availability, affordability, quality and accessibility (both output/outcome)</w:t>
      </w:r>
    </w:p>
    <w:p w:rsidR="00415E6C" w:rsidRPr="00AE5865" w:rsidRDefault="00415E6C" w:rsidP="00415E6C">
      <w:pPr>
        <w:pStyle w:val="Paragraphedeliste"/>
        <w:spacing w:after="0"/>
        <w:ind w:left="1080"/>
        <w:jc w:val="both"/>
        <w:rPr>
          <w:rFonts w:ascii="Times New Roman" w:eastAsia="Times New Roman" w:hAnsi="Times New Roman" w:cs="Times New Roman"/>
        </w:rPr>
      </w:pPr>
    </w:p>
    <w:p w:rsidR="00415E6C" w:rsidRPr="00DE000B" w:rsidRDefault="00F5195B" w:rsidP="00415E6C">
      <w:pPr>
        <w:pStyle w:val="Paragraphedeliste"/>
        <w:spacing w:after="0"/>
        <w:ind w:left="0"/>
        <w:jc w:val="both"/>
        <w:rPr>
          <w:rFonts w:ascii="Times New Roman" w:eastAsia="Times New Roman" w:hAnsi="Times New Roman" w:cs="Times New Roman"/>
          <w:b/>
          <w:u w:val="single"/>
        </w:rPr>
      </w:pPr>
      <w:r>
        <w:rPr>
          <w:rFonts w:ascii="Times New Roman" w:eastAsia="Times New Roman" w:hAnsi="Times New Roman" w:cs="Times New Roman"/>
          <w:b/>
        </w:rPr>
        <w:t>4.4</w:t>
      </w:r>
      <w:r w:rsidR="00415E6C" w:rsidRPr="00492C55">
        <w:rPr>
          <w:rFonts w:ascii="Times New Roman" w:eastAsia="Times New Roman" w:hAnsi="Times New Roman" w:cs="Times New Roman"/>
          <w:b/>
        </w:rPr>
        <w:tab/>
      </w:r>
      <w:r w:rsidR="00415E6C" w:rsidRPr="00DE000B">
        <w:rPr>
          <w:rFonts w:ascii="Times New Roman" w:eastAsia="Times New Roman" w:hAnsi="Times New Roman" w:cs="Times New Roman"/>
          <w:b/>
          <w:u w:val="single"/>
        </w:rPr>
        <w:t>Points of Emphasis – Interests of Stakeholders</w:t>
      </w:r>
    </w:p>
    <w:p w:rsidR="00415E6C" w:rsidRPr="00AE5865" w:rsidRDefault="00415E6C" w:rsidP="00415E6C">
      <w:pPr>
        <w:pStyle w:val="Paragraphedeliste"/>
        <w:spacing w:after="0"/>
        <w:ind w:left="810"/>
        <w:jc w:val="both"/>
        <w:rPr>
          <w:rFonts w:ascii="Times New Roman" w:eastAsia="Times New Roman" w:hAnsi="Times New Roman" w:cs="Times New Roman"/>
        </w:rPr>
      </w:pPr>
      <w:r w:rsidRPr="00AE5865">
        <w:rPr>
          <w:rFonts w:ascii="Times New Roman" w:eastAsia="Times New Roman" w:hAnsi="Times New Roman" w:cs="Times New Roman"/>
        </w:rPr>
        <w:t xml:space="preserve">The differing </w:t>
      </w:r>
      <w:r w:rsidR="00CB23D9" w:rsidRPr="00AE5865">
        <w:rPr>
          <w:rFonts w:ascii="Times New Roman" w:eastAsia="Times New Roman" w:hAnsi="Times New Roman" w:cs="Times New Roman"/>
        </w:rPr>
        <w:t>interests of the Stakeholders were</w:t>
      </w:r>
      <w:r w:rsidRPr="00AE5865">
        <w:rPr>
          <w:rFonts w:ascii="Times New Roman" w:eastAsia="Times New Roman" w:hAnsi="Times New Roman" w:cs="Times New Roman"/>
        </w:rPr>
        <w:t xml:space="preserve"> noted as follows:</w:t>
      </w:r>
    </w:p>
    <w:p w:rsidR="00415E6C" w:rsidRPr="00AE5865" w:rsidRDefault="00415E6C" w:rsidP="00CB23D9">
      <w:pPr>
        <w:pStyle w:val="Paragraphedeliste"/>
        <w:numPr>
          <w:ilvl w:val="0"/>
          <w:numId w:val="33"/>
        </w:numPr>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National – more focus on Systems, Inputs and Delivery</w:t>
      </w:r>
    </w:p>
    <w:p w:rsidR="00415E6C" w:rsidRPr="00AE5865" w:rsidRDefault="00415E6C" w:rsidP="00CB23D9">
      <w:pPr>
        <w:pStyle w:val="Paragraphedeliste"/>
        <w:numPr>
          <w:ilvl w:val="0"/>
          <w:numId w:val="33"/>
        </w:numPr>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RECS and Donors – more on Outputs and Outcomes</w:t>
      </w:r>
    </w:p>
    <w:p w:rsidR="00415E6C" w:rsidRPr="00AE5865" w:rsidRDefault="00415E6C" w:rsidP="00CB23D9">
      <w:pPr>
        <w:pStyle w:val="Paragraphedeliste"/>
        <w:numPr>
          <w:ilvl w:val="0"/>
          <w:numId w:val="33"/>
        </w:numPr>
        <w:spacing w:after="0"/>
        <w:ind w:left="1080"/>
        <w:jc w:val="both"/>
        <w:rPr>
          <w:rFonts w:ascii="Times New Roman" w:eastAsia="Times New Roman" w:hAnsi="Times New Roman" w:cs="Times New Roman"/>
        </w:rPr>
      </w:pPr>
      <w:r w:rsidRPr="00AE5865">
        <w:rPr>
          <w:rFonts w:ascii="Times New Roman" w:eastAsia="Times New Roman" w:hAnsi="Times New Roman" w:cs="Times New Roman"/>
        </w:rPr>
        <w:t xml:space="preserve">CAADP, Development </w:t>
      </w:r>
      <w:r w:rsidR="00CB23D9" w:rsidRPr="00AE5865">
        <w:rPr>
          <w:rFonts w:ascii="Times New Roman" w:eastAsia="Times New Roman" w:hAnsi="Times New Roman" w:cs="Times New Roman"/>
        </w:rPr>
        <w:t>Organizations</w:t>
      </w:r>
      <w:r w:rsidRPr="00AE5865">
        <w:rPr>
          <w:rFonts w:ascii="Times New Roman" w:eastAsia="Times New Roman" w:hAnsi="Times New Roman" w:cs="Times New Roman"/>
        </w:rPr>
        <w:t xml:space="preserve"> and Private Sector–interests are spread across the spectrum</w:t>
      </w:r>
    </w:p>
    <w:p w:rsidR="00415E6C" w:rsidRPr="00AE5865" w:rsidRDefault="00415E6C" w:rsidP="00415E6C">
      <w:pPr>
        <w:spacing w:after="0"/>
        <w:jc w:val="both"/>
        <w:rPr>
          <w:rFonts w:ascii="Times New Roman" w:eastAsia="Times New Roman" w:hAnsi="Times New Roman" w:cs="Times New Roman"/>
        </w:rPr>
      </w:pPr>
    </w:p>
    <w:p w:rsidR="00415E6C" w:rsidRPr="00DE000B" w:rsidRDefault="00F5195B" w:rsidP="00415E6C">
      <w:pPr>
        <w:spacing w:after="0"/>
        <w:jc w:val="both"/>
        <w:rPr>
          <w:rFonts w:ascii="Times New Roman" w:eastAsia="Times New Roman" w:hAnsi="Times New Roman" w:cs="Times New Roman"/>
          <w:b/>
          <w:u w:val="single"/>
        </w:rPr>
      </w:pPr>
      <w:r>
        <w:rPr>
          <w:rFonts w:ascii="Times New Roman" w:eastAsia="Times New Roman" w:hAnsi="Times New Roman" w:cs="Times New Roman"/>
          <w:b/>
        </w:rPr>
        <w:t>4.5</w:t>
      </w:r>
      <w:r w:rsidR="00415E6C" w:rsidRPr="00492C55">
        <w:rPr>
          <w:rFonts w:ascii="Times New Roman" w:eastAsia="Times New Roman" w:hAnsi="Times New Roman" w:cs="Times New Roman"/>
          <w:b/>
        </w:rPr>
        <w:tab/>
      </w:r>
      <w:r w:rsidR="00415E6C" w:rsidRPr="00DE000B">
        <w:rPr>
          <w:rFonts w:ascii="Times New Roman" w:eastAsia="Times New Roman" w:hAnsi="Times New Roman" w:cs="Times New Roman"/>
          <w:b/>
          <w:u w:val="single"/>
        </w:rPr>
        <w:t>Important Observations from the matrix matching supply with demand</w:t>
      </w:r>
    </w:p>
    <w:p w:rsidR="00415E6C" w:rsidRPr="00AE5865" w:rsidRDefault="00415E6C" w:rsidP="00CB23D9">
      <w:pPr>
        <w:pStyle w:val="Paragraphedeliste"/>
        <w:numPr>
          <w:ilvl w:val="0"/>
          <w:numId w:val="20"/>
        </w:numPr>
        <w:spacing w:before="240" w:after="160" w:line="259" w:lineRule="auto"/>
        <w:ind w:left="900" w:hanging="357"/>
        <w:contextualSpacing w:val="0"/>
        <w:rPr>
          <w:rFonts w:ascii="Times New Roman" w:hAnsi="Times New Roman" w:cs="Times New Roman"/>
        </w:rPr>
      </w:pPr>
      <w:r w:rsidRPr="00AE5865">
        <w:rPr>
          <w:rFonts w:ascii="Times New Roman" w:hAnsi="Times New Roman" w:cs="Times New Roman"/>
        </w:rPr>
        <w:t>From left to right across the matrix (</w:t>
      </w:r>
      <w:r w:rsidR="00CB23D9" w:rsidRPr="00AE5865">
        <w:rPr>
          <w:rFonts w:ascii="Times New Roman" w:hAnsi="Times New Roman" w:cs="Times New Roman"/>
        </w:rPr>
        <w:t>i.e.</w:t>
      </w:r>
      <w:r w:rsidRPr="00AE5865">
        <w:rPr>
          <w:rFonts w:ascii="Times New Roman" w:hAnsi="Times New Roman" w:cs="Times New Roman"/>
        </w:rPr>
        <w:t xml:space="preserve"> from </w:t>
      </w:r>
      <w:r>
        <w:rPr>
          <w:rFonts w:ascii="Times New Roman" w:hAnsi="Times New Roman" w:cs="Times New Roman"/>
        </w:rPr>
        <w:t xml:space="preserve">Systems </w:t>
      </w:r>
      <w:r w:rsidR="00CB23D9">
        <w:rPr>
          <w:rFonts w:ascii="Times New Roman" w:hAnsi="Times New Roman" w:cs="Times New Roman"/>
        </w:rPr>
        <w:t>e.g.</w:t>
      </w:r>
      <w:r w:rsidRPr="00AE5865">
        <w:rPr>
          <w:rFonts w:ascii="Times New Roman" w:hAnsi="Times New Roman" w:cs="Times New Roman"/>
        </w:rPr>
        <w:t>Regulatory to Outcome</w:t>
      </w:r>
      <w:r w:rsidR="00CB23D9">
        <w:rPr>
          <w:rFonts w:ascii="Times New Roman" w:hAnsi="Times New Roman" w:cs="Times New Roman"/>
        </w:rPr>
        <w:t>)</w:t>
      </w:r>
      <w:r w:rsidRPr="00AE5865">
        <w:rPr>
          <w:rFonts w:ascii="Times New Roman" w:hAnsi="Times New Roman" w:cs="Times New Roman"/>
        </w:rPr>
        <w:t>, both the ease and cost of data collection increases</w:t>
      </w:r>
    </w:p>
    <w:p w:rsidR="00415E6C" w:rsidRPr="00AE5865" w:rsidRDefault="00415E6C" w:rsidP="00415E6C">
      <w:pPr>
        <w:pStyle w:val="Paragraphedeliste"/>
        <w:numPr>
          <w:ilvl w:val="0"/>
          <w:numId w:val="20"/>
        </w:numPr>
        <w:spacing w:after="160" w:line="259" w:lineRule="auto"/>
        <w:ind w:left="900" w:hanging="357"/>
        <w:contextualSpacing w:val="0"/>
        <w:rPr>
          <w:rFonts w:ascii="Times New Roman" w:hAnsi="Times New Roman" w:cs="Times New Roman"/>
        </w:rPr>
      </w:pPr>
      <w:r w:rsidRPr="00AE5865">
        <w:rPr>
          <w:rFonts w:ascii="Times New Roman" w:hAnsi="Times New Roman" w:cs="Times New Roman"/>
        </w:rPr>
        <w:t xml:space="preserve">It </w:t>
      </w:r>
      <w:r>
        <w:rPr>
          <w:rFonts w:ascii="Times New Roman" w:hAnsi="Times New Roman" w:cs="Times New Roman"/>
        </w:rPr>
        <w:t>is</w:t>
      </w:r>
      <w:r w:rsidRPr="00AE5865">
        <w:rPr>
          <w:rFonts w:ascii="Times New Roman" w:hAnsi="Times New Roman" w:cs="Times New Roman"/>
        </w:rPr>
        <w:t xml:space="preserve"> logical that the indices presented tend to skew to the left</w:t>
      </w:r>
    </w:p>
    <w:p w:rsidR="00415E6C" w:rsidRPr="00AE5865" w:rsidRDefault="00415E6C" w:rsidP="00415E6C">
      <w:pPr>
        <w:pStyle w:val="Paragraphedeliste"/>
        <w:numPr>
          <w:ilvl w:val="0"/>
          <w:numId w:val="20"/>
        </w:numPr>
        <w:spacing w:after="160" w:line="259" w:lineRule="auto"/>
        <w:ind w:left="900" w:hanging="357"/>
        <w:contextualSpacing w:val="0"/>
        <w:rPr>
          <w:rFonts w:ascii="Times New Roman" w:hAnsi="Times New Roman" w:cs="Times New Roman"/>
        </w:rPr>
      </w:pPr>
      <w:r w:rsidRPr="00AE5865">
        <w:rPr>
          <w:rFonts w:ascii="Times New Roman" w:hAnsi="Times New Roman" w:cs="Times New Roman"/>
        </w:rPr>
        <w:lastRenderedPageBreak/>
        <w:t>To solve the data issues on the right side, there is need to think about how to tap into other data collection systems – e.g. LSMS (only 8 countries), other ag</w:t>
      </w:r>
      <w:r w:rsidR="001812C9">
        <w:rPr>
          <w:rFonts w:ascii="Times New Roman" w:hAnsi="Times New Roman" w:cs="Times New Roman"/>
        </w:rPr>
        <w:t>ricultural</w:t>
      </w:r>
      <w:r w:rsidRPr="00AE5865">
        <w:rPr>
          <w:rFonts w:ascii="Times New Roman" w:hAnsi="Times New Roman" w:cs="Times New Roman"/>
        </w:rPr>
        <w:t xml:space="preserve"> statistical surveys, etc.</w:t>
      </w:r>
    </w:p>
    <w:p w:rsidR="00415E6C" w:rsidRPr="00AE5865" w:rsidRDefault="00415E6C" w:rsidP="00415E6C">
      <w:pPr>
        <w:pStyle w:val="Paragraphedeliste"/>
        <w:numPr>
          <w:ilvl w:val="0"/>
          <w:numId w:val="20"/>
        </w:numPr>
        <w:spacing w:after="160" w:line="259" w:lineRule="auto"/>
        <w:ind w:left="900" w:hanging="357"/>
        <w:contextualSpacing w:val="0"/>
        <w:rPr>
          <w:rFonts w:ascii="Times New Roman" w:hAnsi="Times New Roman" w:cs="Times New Roman"/>
        </w:rPr>
      </w:pPr>
      <w:r w:rsidRPr="00AE5865">
        <w:rPr>
          <w:rFonts w:ascii="Times New Roman" w:hAnsi="Times New Roman" w:cs="Times New Roman"/>
        </w:rPr>
        <w:t>At present, one must rely on qualitative data through expert consultation and farmer engagement until there is built up capacities in quantitative data collection.</w:t>
      </w:r>
    </w:p>
    <w:p w:rsidR="00415E6C" w:rsidRPr="00AE5865" w:rsidRDefault="00415E6C" w:rsidP="00415E6C">
      <w:pPr>
        <w:pStyle w:val="Paragraphedeliste"/>
        <w:numPr>
          <w:ilvl w:val="0"/>
          <w:numId w:val="20"/>
        </w:numPr>
        <w:spacing w:after="160" w:line="259" w:lineRule="auto"/>
        <w:ind w:left="900" w:hanging="357"/>
        <w:contextualSpacing w:val="0"/>
        <w:rPr>
          <w:rFonts w:ascii="Times New Roman" w:hAnsi="Times New Roman" w:cs="Times New Roman"/>
        </w:rPr>
      </w:pPr>
      <w:r w:rsidRPr="00AE5865">
        <w:rPr>
          <w:rFonts w:ascii="Times New Roman" w:hAnsi="Times New Roman" w:cs="Times New Roman"/>
        </w:rPr>
        <w:t>Issues on Outputs on quality of seed used by farmers, etc. can be collected, but can be a challenge to gather</w:t>
      </w:r>
    </w:p>
    <w:p w:rsidR="00415E6C" w:rsidRDefault="00415E6C" w:rsidP="00415E6C">
      <w:pPr>
        <w:pStyle w:val="Paragraphedeliste"/>
        <w:numPr>
          <w:ilvl w:val="0"/>
          <w:numId w:val="20"/>
        </w:numPr>
        <w:spacing w:after="160" w:line="259" w:lineRule="auto"/>
        <w:ind w:left="900" w:hanging="357"/>
        <w:contextualSpacing w:val="0"/>
        <w:rPr>
          <w:rFonts w:ascii="Times New Roman" w:hAnsi="Times New Roman" w:cs="Times New Roman"/>
        </w:rPr>
      </w:pPr>
      <w:r w:rsidRPr="00AE5865">
        <w:rPr>
          <w:rFonts w:ascii="Times New Roman" w:hAnsi="Times New Roman" w:cs="Times New Roman"/>
        </w:rPr>
        <w:t>On Outcomes – a pure accountability question, if we’re investing so much in the system we need to know it is having a positive impact on the farmer</w:t>
      </w:r>
      <w:r w:rsidR="00DE000B">
        <w:rPr>
          <w:rFonts w:ascii="Times New Roman" w:hAnsi="Times New Roman" w:cs="Times New Roman"/>
        </w:rPr>
        <w:t>.</w:t>
      </w:r>
    </w:p>
    <w:p w:rsidR="00DE000B" w:rsidRDefault="00DE000B" w:rsidP="00DE000B">
      <w:pPr>
        <w:pStyle w:val="Paragraphedeliste"/>
        <w:spacing w:after="160" w:line="259" w:lineRule="auto"/>
        <w:ind w:left="900"/>
        <w:contextualSpacing w:val="0"/>
        <w:rPr>
          <w:rFonts w:ascii="Times New Roman" w:hAnsi="Times New Roman" w:cs="Times New Roman"/>
        </w:rPr>
      </w:pPr>
    </w:p>
    <w:p w:rsidR="00415E6C" w:rsidRPr="00DE000B" w:rsidRDefault="00F5195B" w:rsidP="00415E6C">
      <w:pPr>
        <w:pStyle w:val="Paragraphedeliste"/>
        <w:spacing w:after="0" w:line="259" w:lineRule="auto"/>
        <w:ind w:left="0"/>
        <w:contextualSpacing w:val="0"/>
        <w:rPr>
          <w:rFonts w:ascii="Times New Roman" w:eastAsia="Times New Roman" w:hAnsi="Times New Roman" w:cs="Times New Roman"/>
          <w:b/>
          <w:bCs/>
          <w:u w:val="single"/>
        </w:rPr>
      </w:pPr>
      <w:r>
        <w:rPr>
          <w:rFonts w:ascii="Times New Roman" w:eastAsia="Times New Roman" w:hAnsi="Times New Roman" w:cs="Times New Roman"/>
          <w:b/>
          <w:bCs/>
        </w:rPr>
        <w:t>4.6</w:t>
      </w:r>
      <w:r w:rsidR="00415E6C">
        <w:rPr>
          <w:rFonts w:ascii="Times New Roman" w:eastAsia="Times New Roman" w:hAnsi="Times New Roman" w:cs="Times New Roman"/>
          <w:b/>
          <w:bCs/>
        </w:rPr>
        <w:tab/>
      </w:r>
      <w:r w:rsidR="00415E6C" w:rsidRPr="00DE000B">
        <w:rPr>
          <w:rFonts w:ascii="Times New Roman" w:eastAsia="Times New Roman" w:hAnsi="Times New Roman" w:cs="Times New Roman"/>
          <w:b/>
          <w:bCs/>
          <w:u w:val="single"/>
        </w:rPr>
        <w:t>Reflections from the Discussions: Matching Supply and Demand</w:t>
      </w:r>
    </w:p>
    <w:p w:rsidR="00BE7022" w:rsidRPr="00045F32" w:rsidRDefault="00BE7022" w:rsidP="00415E6C">
      <w:pPr>
        <w:pStyle w:val="Paragraphedeliste"/>
        <w:spacing w:after="0" w:line="259" w:lineRule="auto"/>
        <w:ind w:left="0"/>
        <w:contextualSpacing w:val="0"/>
        <w:rPr>
          <w:rFonts w:ascii="Times New Roman" w:hAnsi="Times New Roman" w:cs="Times New Roman"/>
        </w:rPr>
      </w:pPr>
    </w:p>
    <w:p w:rsidR="00415E6C" w:rsidRPr="00AE5865" w:rsidRDefault="00415E6C" w:rsidP="00415E6C">
      <w:pPr>
        <w:pStyle w:val="Paragraphedeliste"/>
        <w:spacing w:after="0"/>
        <w:ind w:left="0"/>
        <w:jc w:val="both"/>
        <w:rPr>
          <w:rFonts w:ascii="Times New Roman" w:eastAsia="Times New Roman" w:hAnsi="Times New Roman" w:cs="Times New Roman"/>
          <w:b/>
          <w:bCs/>
        </w:rPr>
      </w:pPr>
      <w:r w:rsidRPr="00045F32">
        <w:rPr>
          <w:rFonts w:ascii="Times New Roman" w:eastAsia="Times New Roman" w:hAnsi="Times New Roman" w:cs="Times New Roman"/>
        </w:rPr>
        <w:t>Representatives from the private sector, as well as from the national, regional and continental level, presented their needs or information demands as follows:</w:t>
      </w:r>
    </w:p>
    <w:p w:rsidR="00415E6C" w:rsidRPr="00AE5865" w:rsidRDefault="00415E6C" w:rsidP="00415E6C">
      <w:pPr>
        <w:pStyle w:val="Paragraphedeliste"/>
        <w:spacing w:after="0"/>
        <w:ind w:left="0"/>
        <w:jc w:val="both"/>
        <w:rPr>
          <w:rFonts w:ascii="Times New Roman" w:hAnsi="Times New Roman" w:cs="Times New Roman"/>
          <w:b/>
        </w:rPr>
      </w:pPr>
    </w:p>
    <w:p w:rsidR="00415E6C" w:rsidRPr="00492C55" w:rsidRDefault="00415E6C" w:rsidP="00415E6C">
      <w:pPr>
        <w:pStyle w:val="Paragraphedeliste"/>
        <w:numPr>
          <w:ilvl w:val="0"/>
          <w:numId w:val="28"/>
        </w:numPr>
        <w:spacing w:after="0"/>
        <w:jc w:val="both"/>
        <w:rPr>
          <w:rFonts w:ascii="Times New Roman" w:eastAsia="Times New Roman" w:hAnsi="Times New Roman" w:cs="Times New Roman"/>
          <w:b/>
          <w:bCs/>
        </w:rPr>
      </w:pPr>
      <w:r w:rsidRPr="00492C55">
        <w:rPr>
          <w:rFonts w:ascii="Times New Roman" w:hAnsi="Times New Roman" w:cs="Times New Roman"/>
          <w:b/>
        </w:rPr>
        <w:t>View of Index Groups</w:t>
      </w:r>
    </w:p>
    <w:p w:rsidR="00415E6C" w:rsidRPr="00492C55" w:rsidRDefault="00415E6C" w:rsidP="00415E6C">
      <w:pPr>
        <w:pStyle w:val="Paragraphedeliste"/>
        <w:spacing w:after="160" w:line="259" w:lineRule="auto"/>
        <w:rPr>
          <w:rFonts w:ascii="Times New Roman" w:hAnsi="Times New Roman" w:cs="Times New Roman"/>
        </w:rPr>
      </w:pPr>
      <w:r w:rsidRPr="00492C55">
        <w:rPr>
          <w:rFonts w:ascii="Times New Roman" w:hAnsi="Times New Roman" w:cs="Times New Roman"/>
        </w:rPr>
        <w:t xml:space="preserve">Considered the workshop as opportunity for improving the indicator initiatives and for working together to address gaps. The workshop also presented opportunity to learn and begin a process of stakeholder engagement which, among others, will enable the Index groups to update their methodologies. </w:t>
      </w:r>
    </w:p>
    <w:p w:rsidR="00415E6C" w:rsidRPr="00AE5865" w:rsidRDefault="00415E6C" w:rsidP="00415E6C">
      <w:pPr>
        <w:pStyle w:val="Paragraphedeliste"/>
        <w:ind w:left="810"/>
        <w:rPr>
          <w:rFonts w:ascii="Times New Roman" w:eastAsia="Times New Roman" w:hAnsi="Times New Roman" w:cs="Times New Roman"/>
        </w:rPr>
      </w:pPr>
    </w:p>
    <w:p w:rsidR="00415E6C" w:rsidRPr="00492C55" w:rsidRDefault="00415E6C" w:rsidP="00415E6C">
      <w:pPr>
        <w:pStyle w:val="Paragraphedeliste"/>
        <w:numPr>
          <w:ilvl w:val="0"/>
          <w:numId w:val="28"/>
        </w:numPr>
        <w:rPr>
          <w:rFonts w:ascii="Times New Roman" w:eastAsia="Times New Roman" w:hAnsi="Times New Roman" w:cs="Times New Roman"/>
          <w:b/>
        </w:rPr>
      </w:pPr>
      <w:r w:rsidRPr="00492C55">
        <w:rPr>
          <w:rFonts w:ascii="Times New Roman" w:eastAsia="Times New Roman" w:hAnsi="Times New Roman" w:cs="Times New Roman"/>
          <w:b/>
        </w:rPr>
        <w:t>Government perspective:</w:t>
      </w:r>
    </w:p>
    <w:p w:rsidR="00415E6C" w:rsidRDefault="00415E6C" w:rsidP="00415E6C">
      <w:pPr>
        <w:pStyle w:val="Paragraphedeliste"/>
        <w:rPr>
          <w:rFonts w:ascii="Times New Roman" w:hAnsi="Times New Roman" w:cs="Times New Roman"/>
        </w:rPr>
      </w:pPr>
      <w:r w:rsidRPr="00492C55">
        <w:rPr>
          <w:rFonts w:ascii="Times New Roman" w:eastAsia="Times New Roman" w:hAnsi="Times New Roman" w:cs="Times New Roman"/>
        </w:rPr>
        <w:t>Main interest of the Government side is to make sure that seed indicators interact with and align with the national statistical agencies to ensure they work closely together .It was recogni</w:t>
      </w:r>
      <w:r w:rsidR="001812C9">
        <w:rPr>
          <w:rFonts w:ascii="Times New Roman" w:eastAsia="Times New Roman" w:hAnsi="Times New Roman" w:cs="Times New Roman"/>
        </w:rPr>
        <w:t>z</w:t>
      </w:r>
      <w:r w:rsidRPr="00492C55">
        <w:rPr>
          <w:rFonts w:ascii="Times New Roman" w:eastAsia="Times New Roman" w:hAnsi="Times New Roman" w:cs="Times New Roman"/>
        </w:rPr>
        <w:t>ed tha</w:t>
      </w:r>
      <w:r w:rsidRPr="00492C55">
        <w:rPr>
          <w:rFonts w:ascii="Times New Roman" w:hAnsi="Times New Roman" w:cs="Times New Roman"/>
        </w:rPr>
        <w:t>t the Government side has to pursue identification of the indicators that are important from their perspective and how they go about collecting the required data to info</w:t>
      </w:r>
      <w:r>
        <w:rPr>
          <w:rFonts w:ascii="Times New Roman" w:hAnsi="Times New Roman" w:cs="Times New Roman"/>
        </w:rPr>
        <w:t>rm their seed sector planning.</w:t>
      </w:r>
    </w:p>
    <w:p w:rsidR="00415E6C" w:rsidRPr="00492C55" w:rsidRDefault="00415E6C" w:rsidP="00415E6C">
      <w:pPr>
        <w:pStyle w:val="Paragraphedeliste"/>
        <w:rPr>
          <w:rFonts w:ascii="Times New Roman" w:hAnsi="Times New Roman" w:cs="Times New Roman"/>
        </w:rPr>
      </w:pPr>
    </w:p>
    <w:p w:rsidR="00415E6C" w:rsidRPr="00AD317A" w:rsidRDefault="00415E6C" w:rsidP="00415E6C">
      <w:pPr>
        <w:pStyle w:val="Paragraphedeliste"/>
        <w:numPr>
          <w:ilvl w:val="0"/>
          <w:numId w:val="28"/>
        </w:numPr>
        <w:spacing w:after="0"/>
        <w:jc w:val="both"/>
        <w:rPr>
          <w:rFonts w:ascii="Times New Roman" w:eastAsia="Times New Roman" w:hAnsi="Times New Roman" w:cs="Times New Roman"/>
          <w:b/>
          <w:bCs/>
        </w:rPr>
      </w:pPr>
      <w:r w:rsidRPr="00AD317A">
        <w:rPr>
          <w:rFonts w:ascii="Times New Roman" w:eastAsia="Times New Roman" w:hAnsi="Times New Roman" w:cs="Times New Roman"/>
          <w:b/>
          <w:bCs/>
        </w:rPr>
        <w:t xml:space="preserve">View of African Union </w:t>
      </w:r>
    </w:p>
    <w:p w:rsidR="00415E6C" w:rsidRPr="00AD317A" w:rsidRDefault="00415E6C" w:rsidP="00415E6C">
      <w:pPr>
        <w:pStyle w:val="Paragraphedeliste"/>
        <w:spacing w:after="0"/>
        <w:jc w:val="both"/>
        <w:rPr>
          <w:rFonts w:ascii="Times New Roman" w:eastAsia="Times New Roman" w:hAnsi="Times New Roman" w:cs="Times New Roman"/>
        </w:rPr>
      </w:pPr>
      <w:r w:rsidRPr="00AD317A">
        <w:rPr>
          <w:rFonts w:ascii="Times New Roman" w:eastAsia="Times New Roman" w:hAnsi="Times New Roman" w:cs="Times New Roman"/>
          <w:bCs/>
        </w:rPr>
        <w:t>In the context of the</w:t>
      </w:r>
      <w:r w:rsidRPr="00AD317A">
        <w:rPr>
          <w:rFonts w:ascii="Times New Roman" w:eastAsia="Times New Roman" w:hAnsi="Times New Roman" w:cs="Times New Roman"/>
          <w:b/>
          <w:bCs/>
        </w:rPr>
        <w:t xml:space="preserve"> CAADP biannual review process</w:t>
      </w:r>
      <w:r w:rsidRPr="00AD317A">
        <w:rPr>
          <w:rFonts w:ascii="Times New Roman" w:eastAsia="Times New Roman" w:hAnsi="Times New Roman" w:cs="Times New Roman"/>
          <w:bCs/>
        </w:rPr>
        <w:t>, i</w:t>
      </w:r>
      <w:r w:rsidRPr="00AD317A">
        <w:rPr>
          <w:rFonts w:ascii="Times New Roman" w:eastAsia="Times New Roman" w:hAnsi="Times New Roman" w:cs="Times New Roman"/>
        </w:rPr>
        <w:t>t is important to develop high-level indicators for tracking seed sector performance across the entire continent – a big challenge for governments</w:t>
      </w:r>
    </w:p>
    <w:p w:rsidR="00415E6C" w:rsidRPr="00AD317A" w:rsidRDefault="00415E6C" w:rsidP="00415E6C">
      <w:pPr>
        <w:spacing w:after="0"/>
        <w:ind w:left="60"/>
        <w:jc w:val="both"/>
        <w:rPr>
          <w:rFonts w:ascii="Times New Roman" w:hAnsi="Times New Roman" w:cs="Times New Roman"/>
        </w:rPr>
      </w:pPr>
    </w:p>
    <w:p w:rsidR="00415E6C" w:rsidRPr="00AD317A" w:rsidRDefault="00415E6C" w:rsidP="00415E6C">
      <w:pPr>
        <w:pStyle w:val="Paragraphedeliste"/>
        <w:numPr>
          <w:ilvl w:val="0"/>
          <w:numId w:val="28"/>
        </w:numPr>
        <w:spacing w:after="0"/>
        <w:jc w:val="both"/>
        <w:rPr>
          <w:rFonts w:ascii="Times New Roman" w:hAnsi="Times New Roman" w:cs="Times New Roman"/>
          <w:b/>
        </w:rPr>
      </w:pPr>
      <w:r w:rsidRPr="00AD317A">
        <w:rPr>
          <w:rFonts w:ascii="Times New Roman" w:hAnsi="Times New Roman" w:cs="Times New Roman"/>
          <w:b/>
        </w:rPr>
        <w:t>View of CAADP/NEPAD:</w:t>
      </w:r>
    </w:p>
    <w:p w:rsidR="00415E6C" w:rsidRPr="00AD317A" w:rsidRDefault="00415E6C" w:rsidP="00415E6C">
      <w:pPr>
        <w:pStyle w:val="Paragraphedeliste"/>
        <w:spacing w:after="0"/>
        <w:jc w:val="both"/>
        <w:rPr>
          <w:rFonts w:ascii="Times New Roman" w:hAnsi="Times New Roman" w:cs="Times New Roman"/>
        </w:rPr>
      </w:pPr>
      <w:r w:rsidRPr="00AD317A">
        <w:rPr>
          <w:rFonts w:ascii="Times New Roman" w:hAnsi="Times New Roman" w:cs="Times New Roman"/>
        </w:rPr>
        <w:t xml:space="preserve">Indicators are partly about accountability; at the same time, they are about informing decision-makers to know that the job is being done right – improved efficiency and effectiveness. </w:t>
      </w:r>
      <w:r w:rsidR="00AE4FF9" w:rsidRPr="00AD317A">
        <w:rPr>
          <w:rFonts w:ascii="Times New Roman" w:hAnsi="Times New Roman" w:cs="Times New Roman"/>
        </w:rPr>
        <w:t>Further, from</w:t>
      </w:r>
      <w:r w:rsidRPr="00AD317A">
        <w:rPr>
          <w:rFonts w:ascii="Times New Roman" w:hAnsi="Times New Roman" w:cs="Times New Roman"/>
        </w:rPr>
        <w:t xml:space="preserve"> the perspective of CAADP, the workshop served as a helpful process for informing the design of the seeds component for the Results Framework, informing the CAADP Results Framework process going forward anddeepening understanding on the seed sector. </w:t>
      </w:r>
    </w:p>
    <w:p w:rsidR="00415E6C" w:rsidRPr="00AD317A" w:rsidRDefault="00415E6C" w:rsidP="00415E6C">
      <w:pPr>
        <w:spacing w:after="0"/>
        <w:jc w:val="both"/>
        <w:rPr>
          <w:rFonts w:ascii="Times New Roman" w:hAnsi="Times New Roman" w:cs="Times New Roman"/>
        </w:rPr>
      </w:pPr>
    </w:p>
    <w:p w:rsidR="00415E6C" w:rsidRPr="00AD317A" w:rsidRDefault="00415E6C" w:rsidP="00F5195B">
      <w:pPr>
        <w:pStyle w:val="Paragraphedeliste"/>
        <w:numPr>
          <w:ilvl w:val="0"/>
          <w:numId w:val="28"/>
        </w:numPr>
        <w:spacing w:after="0"/>
        <w:jc w:val="both"/>
        <w:rPr>
          <w:rFonts w:ascii="Times New Roman" w:hAnsi="Times New Roman" w:cs="Times New Roman"/>
        </w:rPr>
      </w:pPr>
      <w:r w:rsidRPr="00AD317A">
        <w:rPr>
          <w:rFonts w:ascii="Times New Roman" w:hAnsi="Times New Roman" w:cs="Times New Roman"/>
        </w:rPr>
        <w:lastRenderedPageBreak/>
        <w:t xml:space="preserve">While the CAADP Results Framework sets out the vision/goals, what is missing is the package of indicators to measure progress being made, not only in the formal but also the informal sector. </w:t>
      </w:r>
    </w:p>
    <w:p w:rsidR="00415E6C" w:rsidRPr="00AD317A" w:rsidRDefault="00415E6C" w:rsidP="00415E6C">
      <w:pPr>
        <w:spacing w:after="0"/>
        <w:jc w:val="both"/>
        <w:rPr>
          <w:rFonts w:ascii="Times New Roman" w:hAnsi="Times New Roman" w:cs="Times New Roman"/>
        </w:rPr>
      </w:pPr>
    </w:p>
    <w:p w:rsidR="00415E6C" w:rsidRPr="00AD317A" w:rsidRDefault="00415E6C" w:rsidP="00415E6C">
      <w:pPr>
        <w:pStyle w:val="Paragraphedeliste"/>
        <w:numPr>
          <w:ilvl w:val="0"/>
          <w:numId w:val="28"/>
        </w:numPr>
        <w:spacing w:after="0"/>
        <w:jc w:val="both"/>
        <w:rPr>
          <w:rFonts w:ascii="Times New Roman" w:hAnsi="Times New Roman" w:cs="Times New Roman"/>
          <w:b/>
        </w:rPr>
      </w:pPr>
      <w:r w:rsidRPr="00AD317A">
        <w:rPr>
          <w:rFonts w:ascii="Times New Roman" w:eastAsia="Times New Roman" w:hAnsi="Times New Roman" w:cs="Times New Roman"/>
          <w:b/>
        </w:rPr>
        <w:t>Private Sector:</w:t>
      </w:r>
    </w:p>
    <w:p w:rsidR="00415E6C" w:rsidRDefault="00415E6C" w:rsidP="00415E6C">
      <w:pPr>
        <w:pStyle w:val="Paragraphedeliste"/>
        <w:spacing w:after="0"/>
        <w:jc w:val="both"/>
        <w:rPr>
          <w:rFonts w:ascii="Times New Roman" w:eastAsia="Times New Roman" w:hAnsi="Times New Roman" w:cs="Times New Roman"/>
          <w:bCs/>
        </w:rPr>
      </w:pPr>
      <w:r w:rsidRPr="00492C55">
        <w:rPr>
          <w:rFonts w:ascii="Times New Roman" w:eastAsia="Times New Roman" w:hAnsi="Times New Roman" w:cs="Times New Roman"/>
          <w:b/>
          <w:bCs/>
        </w:rPr>
        <w:t xml:space="preserve">ISF and AFSTA </w:t>
      </w:r>
      <w:r w:rsidR="001812C9" w:rsidRPr="001812C9">
        <w:rPr>
          <w:rFonts w:ascii="Times New Roman" w:eastAsia="Times New Roman" w:hAnsi="Times New Roman" w:cs="Times New Roman"/>
          <w:bCs/>
        </w:rPr>
        <w:t>r</w:t>
      </w:r>
      <w:r w:rsidRPr="00492C55">
        <w:rPr>
          <w:rFonts w:ascii="Times New Roman" w:eastAsia="Times New Roman" w:hAnsi="Times New Roman" w:cs="Times New Roman"/>
          <w:bCs/>
        </w:rPr>
        <w:t>epresenting the private sector perspective</w:t>
      </w:r>
    </w:p>
    <w:p w:rsidR="00415E6C" w:rsidRPr="00492C55" w:rsidRDefault="001812C9" w:rsidP="00415E6C">
      <w:pPr>
        <w:pStyle w:val="Paragraphedeliste"/>
        <w:numPr>
          <w:ilvl w:val="0"/>
          <w:numId w:val="30"/>
        </w:numPr>
        <w:tabs>
          <w:tab w:val="left" w:pos="1530"/>
        </w:tabs>
        <w:spacing w:after="0"/>
        <w:ind w:left="1260"/>
        <w:jc w:val="both"/>
        <w:rPr>
          <w:rFonts w:ascii="Times New Roman" w:eastAsia="Times New Roman" w:hAnsi="Times New Roman" w:cs="Times New Roman"/>
          <w:bCs/>
        </w:rPr>
      </w:pPr>
      <w:r>
        <w:rPr>
          <w:rFonts w:ascii="Times New Roman" w:eastAsia="Times New Roman" w:hAnsi="Times New Roman" w:cs="Times New Roman"/>
        </w:rPr>
        <w:t>N</w:t>
      </w:r>
      <w:r w:rsidR="00415E6C" w:rsidRPr="00AE5865">
        <w:rPr>
          <w:rFonts w:ascii="Times New Roman" w:eastAsia="Times New Roman" w:hAnsi="Times New Roman" w:cs="Times New Roman"/>
        </w:rPr>
        <w:t>oted that indicators provide the basis that evidence is being brought to bear to make better decisions and investments</w:t>
      </w:r>
    </w:p>
    <w:p w:rsidR="00415E6C" w:rsidRPr="00AE5865" w:rsidRDefault="001812C9" w:rsidP="00415E6C">
      <w:pPr>
        <w:pStyle w:val="Paragraphedeliste"/>
        <w:numPr>
          <w:ilvl w:val="0"/>
          <w:numId w:val="29"/>
        </w:numPr>
        <w:tabs>
          <w:tab w:val="left" w:pos="1530"/>
        </w:tabs>
        <w:spacing w:after="0"/>
        <w:ind w:left="1260"/>
        <w:jc w:val="both"/>
        <w:rPr>
          <w:rFonts w:ascii="Times New Roman" w:eastAsia="Times New Roman" w:hAnsi="Times New Roman" w:cs="Times New Roman"/>
        </w:rPr>
      </w:pPr>
      <w:r>
        <w:rPr>
          <w:rFonts w:ascii="Times New Roman" w:eastAsia="Times New Roman" w:hAnsi="Times New Roman" w:cs="Times New Roman"/>
          <w:bCs/>
        </w:rPr>
        <w:t>S</w:t>
      </w:r>
      <w:r w:rsidR="00415E6C" w:rsidRPr="00AE5865">
        <w:rPr>
          <w:rFonts w:ascii="Times New Roman" w:eastAsia="Times New Roman" w:hAnsi="Times New Roman" w:cs="Times New Roman"/>
          <w:bCs/>
        </w:rPr>
        <w:t>tressed the need to keep focus on the</w:t>
      </w:r>
      <w:r w:rsidR="00415E6C" w:rsidRPr="00AE5865">
        <w:rPr>
          <w:rFonts w:ascii="Times New Roman" w:eastAsia="Times New Roman" w:hAnsi="Times New Roman" w:cs="Times New Roman"/>
        </w:rPr>
        <w:t xml:space="preserve"> objective behind the data collection process.</w:t>
      </w:r>
    </w:p>
    <w:p w:rsidR="00415E6C" w:rsidRPr="00AE5865" w:rsidRDefault="00415E6C" w:rsidP="00415E6C">
      <w:pPr>
        <w:pStyle w:val="Paragraphedeliste"/>
        <w:numPr>
          <w:ilvl w:val="0"/>
          <w:numId w:val="29"/>
        </w:numPr>
        <w:tabs>
          <w:tab w:val="left" w:pos="1530"/>
        </w:tabs>
        <w:spacing w:after="0"/>
        <w:ind w:left="1260"/>
        <w:jc w:val="both"/>
        <w:rPr>
          <w:rFonts w:ascii="Times New Roman" w:eastAsia="Times New Roman" w:hAnsi="Times New Roman" w:cs="Times New Roman"/>
        </w:rPr>
      </w:pPr>
      <w:r w:rsidRPr="00AE5865">
        <w:rPr>
          <w:rFonts w:ascii="Times New Roman" w:eastAsia="Times New Roman" w:hAnsi="Times New Roman" w:cs="Times New Roman"/>
        </w:rPr>
        <w:t xml:space="preserve">Stressed the need to recognize that seed is only a part of the wider agricultural system and therefore there is a need to establish a between the performance of the seed sector and the wider system. </w:t>
      </w:r>
    </w:p>
    <w:p w:rsidR="00415E6C" w:rsidRPr="00AE5865" w:rsidRDefault="00415E6C" w:rsidP="00415E6C">
      <w:pPr>
        <w:pStyle w:val="Paragraphedeliste"/>
        <w:numPr>
          <w:ilvl w:val="0"/>
          <w:numId w:val="29"/>
        </w:numPr>
        <w:tabs>
          <w:tab w:val="left" w:pos="1530"/>
        </w:tabs>
        <w:spacing w:after="0"/>
        <w:ind w:left="1260"/>
        <w:jc w:val="both"/>
        <w:rPr>
          <w:rFonts w:ascii="Times New Roman" w:eastAsia="Times New Roman" w:hAnsi="Times New Roman" w:cs="Times New Roman"/>
        </w:rPr>
      </w:pPr>
      <w:r w:rsidRPr="00AE5865">
        <w:rPr>
          <w:rFonts w:ascii="Times New Roman" w:eastAsia="Times New Roman" w:hAnsi="Times New Roman" w:cs="Times New Roman"/>
        </w:rPr>
        <w:t xml:space="preserve">Expressed the willingness of the private seed sector to engage and dialogue on this agenda </w:t>
      </w:r>
    </w:p>
    <w:p w:rsidR="00415E6C" w:rsidRPr="00AE5865" w:rsidRDefault="00415E6C" w:rsidP="00415E6C">
      <w:pPr>
        <w:pStyle w:val="Paragraphedeliste"/>
        <w:numPr>
          <w:ilvl w:val="0"/>
          <w:numId w:val="29"/>
        </w:numPr>
        <w:tabs>
          <w:tab w:val="left" w:pos="1530"/>
        </w:tabs>
        <w:spacing w:after="0"/>
        <w:ind w:left="1260"/>
        <w:jc w:val="both"/>
        <w:rPr>
          <w:rFonts w:ascii="Times New Roman" w:eastAsia="Times New Roman" w:hAnsi="Times New Roman" w:cs="Times New Roman"/>
        </w:rPr>
      </w:pPr>
      <w:r w:rsidRPr="00AE5865">
        <w:rPr>
          <w:rFonts w:ascii="Times New Roman" w:eastAsia="Times New Roman" w:hAnsi="Times New Roman" w:cs="Times New Roman"/>
        </w:rPr>
        <w:t xml:space="preserve">Reminded that strengthened national seed trade associations are critical for the next steps. </w:t>
      </w:r>
    </w:p>
    <w:p w:rsidR="00415E6C" w:rsidRPr="00AE5865" w:rsidRDefault="00415E6C" w:rsidP="00415E6C">
      <w:pPr>
        <w:pStyle w:val="Paragraphedeliste"/>
        <w:numPr>
          <w:ilvl w:val="0"/>
          <w:numId w:val="29"/>
        </w:numPr>
        <w:tabs>
          <w:tab w:val="left" w:pos="1530"/>
        </w:tabs>
        <w:spacing w:after="0"/>
        <w:ind w:left="1260"/>
        <w:jc w:val="both"/>
        <w:rPr>
          <w:rFonts w:ascii="Times New Roman" w:eastAsia="Times New Roman" w:hAnsi="Times New Roman" w:cs="Times New Roman"/>
        </w:rPr>
      </w:pPr>
      <w:r w:rsidRPr="00AE5865">
        <w:rPr>
          <w:rFonts w:ascii="Times New Roman" w:eastAsia="Times New Roman" w:hAnsi="Times New Roman" w:cs="Times New Roman"/>
        </w:rPr>
        <w:t>ISF identified several information gaps for the private sector and advocated for stronger property rights, national seed trade associations and easier market access. </w:t>
      </w:r>
    </w:p>
    <w:p w:rsidR="00415E6C" w:rsidRPr="00AE5865" w:rsidRDefault="00415E6C" w:rsidP="00415E6C">
      <w:pPr>
        <w:spacing w:after="0"/>
        <w:jc w:val="both"/>
        <w:rPr>
          <w:rFonts w:ascii="Times New Roman" w:eastAsia="Times New Roman" w:hAnsi="Times New Roman" w:cs="Times New Roman"/>
        </w:rPr>
      </w:pPr>
    </w:p>
    <w:p w:rsidR="00415E6C" w:rsidRPr="00492C55" w:rsidRDefault="00415E6C" w:rsidP="00415E6C">
      <w:pPr>
        <w:pStyle w:val="Paragraphedeliste"/>
        <w:numPr>
          <w:ilvl w:val="0"/>
          <w:numId w:val="28"/>
        </w:numPr>
        <w:spacing w:after="0"/>
        <w:jc w:val="both"/>
        <w:rPr>
          <w:rFonts w:ascii="Times New Roman" w:eastAsia="Times New Roman" w:hAnsi="Times New Roman" w:cs="Times New Roman"/>
          <w:bCs/>
        </w:rPr>
      </w:pPr>
      <w:r w:rsidRPr="00492C55">
        <w:rPr>
          <w:rFonts w:ascii="Times New Roman" w:eastAsia="Times New Roman" w:hAnsi="Times New Roman" w:cs="Times New Roman"/>
          <w:b/>
          <w:bCs/>
        </w:rPr>
        <w:t xml:space="preserve">ACTESA, TASAI and ISSD Africa </w:t>
      </w:r>
      <w:r w:rsidR="00AE4FF9">
        <w:rPr>
          <w:rFonts w:ascii="Times New Roman" w:eastAsia="Times New Roman" w:hAnsi="Times New Roman" w:cs="Times New Roman"/>
          <w:b/>
          <w:bCs/>
        </w:rPr>
        <w:t>(</w:t>
      </w:r>
      <w:r w:rsidRPr="00492C55">
        <w:rPr>
          <w:rFonts w:ascii="Times New Roman" w:eastAsia="Times New Roman" w:hAnsi="Times New Roman" w:cs="Times New Roman"/>
          <w:bCs/>
        </w:rPr>
        <w:t>Representing  the Regional perspective</w:t>
      </w:r>
      <w:r w:rsidR="00AE4FF9">
        <w:rPr>
          <w:rFonts w:ascii="Times New Roman" w:eastAsia="Times New Roman" w:hAnsi="Times New Roman" w:cs="Times New Roman"/>
          <w:bCs/>
        </w:rPr>
        <w:t>)</w:t>
      </w:r>
    </w:p>
    <w:p w:rsidR="00415E6C" w:rsidRPr="00AE5865" w:rsidRDefault="001812C9" w:rsidP="00415E6C">
      <w:pPr>
        <w:pStyle w:val="Paragraphedeliste"/>
        <w:numPr>
          <w:ilvl w:val="0"/>
          <w:numId w:val="31"/>
        </w:numPr>
        <w:spacing w:after="0"/>
        <w:ind w:left="1260"/>
        <w:jc w:val="both"/>
        <w:rPr>
          <w:rFonts w:ascii="Times New Roman" w:eastAsia="Times New Roman" w:hAnsi="Times New Roman" w:cs="Times New Roman"/>
        </w:rPr>
      </w:pPr>
      <w:r>
        <w:rPr>
          <w:rFonts w:ascii="Times New Roman" w:eastAsia="Times New Roman" w:hAnsi="Times New Roman" w:cs="Times New Roman"/>
          <w:bCs/>
        </w:rPr>
        <w:t>E</w:t>
      </w:r>
      <w:r w:rsidR="00415E6C" w:rsidRPr="00AE5865">
        <w:rPr>
          <w:rFonts w:ascii="Times New Roman" w:eastAsia="Times New Roman" w:hAnsi="Times New Roman" w:cs="Times New Roman"/>
          <w:bCs/>
        </w:rPr>
        <w:t xml:space="preserve">laborated on their joint indices activities in Eastern Africa </w:t>
      </w:r>
      <w:r w:rsidR="00415E6C" w:rsidRPr="00AE5865">
        <w:rPr>
          <w:rFonts w:ascii="Times New Roman" w:eastAsia="Times New Roman" w:hAnsi="Times New Roman" w:cs="Times New Roman"/>
        </w:rPr>
        <w:t xml:space="preserve">and announced that the COMSHIP team was learning from the workshop discussions to enrich the experiences so far chalked. </w:t>
      </w:r>
    </w:p>
    <w:p w:rsidR="00415E6C" w:rsidRPr="00AE5865" w:rsidRDefault="00415E6C" w:rsidP="00415E6C">
      <w:pPr>
        <w:pStyle w:val="Commentaire"/>
        <w:numPr>
          <w:ilvl w:val="0"/>
          <w:numId w:val="31"/>
        </w:numPr>
        <w:ind w:left="1260"/>
        <w:rPr>
          <w:rFonts w:ascii="Times New Roman" w:hAnsi="Times New Roman" w:cs="Times New Roman"/>
          <w:sz w:val="22"/>
          <w:szCs w:val="22"/>
        </w:rPr>
      </w:pPr>
      <w:r w:rsidRPr="00AE5865">
        <w:rPr>
          <w:rFonts w:ascii="Times New Roman" w:eastAsia="Times New Roman" w:hAnsi="Times New Roman" w:cs="Times New Roman"/>
          <w:sz w:val="22"/>
          <w:szCs w:val="22"/>
        </w:rPr>
        <w:t>COMESA, presented their Seed Information System (COMSIS) that evaluates seed systems in COMESA countries and influences both national and COMESA-level improvements in seed trade harmonization and seed sector performance</w:t>
      </w:r>
      <w:proofErr w:type="gramStart"/>
      <w:r w:rsidRPr="00AE5865">
        <w:rPr>
          <w:rFonts w:ascii="Times New Roman" w:eastAsia="Times New Roman" w:hAnsi="Times New Roman" w:cs="Times New Roman"/>
          <w:sz w:val="22"/>
          <w:szCs w:val="22"/>
        </w:rPr>
        <w:t>.(</w:t>
      </w:r>
      <w:proofErr w:type="gramEnd"/>
      <w:r w:rsidRPr="00AE5865">
        <w:rPr>
          <w:rFonts w:ascii="Times New Roman" w:eastAsia="Times New Roman" w:hAnsi="Times New Roman" w:cs="Times New Roman"/>
          <w:sz w:val="22"/>
          <w:szCs w:val="22"/>
        </w:rPr>
        <w:t>T</w:t>
      </w:r>
      <w:r w:rsidRPr="00AE5865">
        <w:rPr>
          <w:rFonts w:ascii="Times New Roman" w:hAnsi="Times New Roman" w:cs="Times New Roman"/>
          <w:sz w:val="22"/>
          <w:szCs w:val="22"/>
        </w:rPr>
        <w:t>his is a collaboration with TASAI and ISSD Africa, and is also be first effort to include informal seed systems within national index, implemented over several countries annually).</w:t>
      </w:r>
    </w:p>
    <w:p w:rsidR="00415E6C" w:rsidRPr="00AE5865" w:rsidRDefault="00415E6C" w:rsidP="00415E6C">
      <w:pPr>
        <w:spacing w:after="0"/>
        <w:jc w:val="both"/>
        <w:rPr>
          <w:rFonts w:ascii="Times New Roman" w:eastAsia="Times New Roman" w:hAnsi="Times New Roman" w:cs="Times New Roman"/>
        </w:rPr>
      </w:pPr>
    </w:p>
    <w:p w:rsidR="00415E6C" w:rsidRPr="00AE5865" w:rsidRDefault="00415E6C" w:rsidP="00415E6C">
      <w:pPr>
        <w:spacing w:after="0"/>
        <w:jc w:val="both"/>
        <w:rPr>
          <w:rFonts w:ascii="Times New Roman" w:eastAsia="Times New Roman" w:hAnsi="Times New Roman" w:cs="Times New Roman"/>
        </w:rPr>
      </w:pPr>
      <w:r w:rsidRPr="00AE5865">
        <w:rPr>
          <w:rFonts w:ascii="Times New Roman" w:eastAsia="Times New Roman" w:hAnsi="Times New Roman" w:cs="Times New Roman"/>
        </w:rPr>
        <w:t xml:space="preserve">In discussions, Participants agreed that: </w:t>
      </w:r>
    </w:p>
    <w:p w:rsidR="00415E6C" w:rsidRPr="001E3420" w:rsidRDefault="001812C9" w:rsidP="00415E6C">
      <w:pPr>
        <w:pStyle w:val="Paragraphedeliste"/>
        <w:numPr>
          <w:ilvl w:val="0"/>
          <w:numId w:val="23"/>
        </w:numPr>
        <w:spacing w:after="0"/>
        <w:jc w:val="both"/>
        <w:rPr>
          <w:rFonts w:ascii="Times New Roman" w:eastAsia="Times New Roman" w:hAnsi="Times New Roman" w:cs="Times New Roman"/>
        </w:rPr>
      </w:pPr>
      <w:r>
        <w:rPr>
          <w:rFonts w:ascii="Times New Roman" w:eastAsia="Times New Roman" w:hAnsi="Times New Roman" w:cs="Times New Roman"/>
        </w:rPr>
        <w:t>D</w:t>
      </w:r>
      <w:r w:rsidR="00415E6C" w:rsidRPr="001E3420">
        <w:rPr>
          <w:rFonts w:ascii="Times New Roman" w:eastAsia="Times New Roman" w:hAnsi="Times New Roman" w:cs="Times New Roman"/>
        </w:rPr>
        <w:t xml:space="preserve">eciding on appropriate indicators should continue to be a multi-sectoral and multi-stakeholder process, </w:t>
      </w:r>
    </w:p>
    <w:p w:rsidR="00415E6C" w:rsidRPr="00AE5865" w:rsidRDefault="001812C9" w:rsidP="00415E6C">
      <w:pPr>
        <w:pStyle w:val="Paragraphedeliste"/>
        <w:numPr>
          <w:ilvl w:val="0"/>
          <w:numId w:val="23"/>
        </w:numPr>
        <w:spacing w:after="0"/>
        <w:jc w:val="both"/>
        <w:rPr>
          <w:rFonts w:ascii="Times New Roman" w:eastAsia="Times New Roman" w:hAnsi="Times New Roman" w:cs="Times New Roman"/>
        </w:rPr>
      </w:pPr>
      <w:r>
        <w:rPr>
          <w:rFonts w:ascii="Times New Roman" w:eastAsia="Times New Roman" w:hAnsi="Times New Roman" w:cs="Times New Roman"/>
        </w:rPr>
        <w:t>S</w:t>
      </w:r>
      <w:r w:rsidR="00415E6C" w:rsidRPr="00AE5865">
        <w:rPr>
          <w:rFonts w:ascii="Times New Roman" w:eastAsia="Times New Roman" w:hAnsi="Times New Roman" w:cs="Times New Roman"/>
        </w:rPr>
        <w:t>hould aim at a level below the high level indicators specific to seed in the CAADP Results Framework.</w:t>
      </w:r>
    </w:p>
    <w:p w:rsidR="00415E6C" w:rsidRPr="001E3420" w:rsidRDefault="00415E6C" w:rsidP="00415E6C">
      <w:pPr>
        <w:pStyle w:val="Paragraphedeliste"/>
        <w:numPr>
          <w:ilvl w:val="0"/>
          <w:numId w:val="23"/>
        </w:numPr>
        <w:spacing w:after="0"/>
        <w:jc w:val="both"/>
        <w:rPr>
          <w:rFonts w:ascii="Times New Roman" w:eastAsia="Times New Roman" w:hAnsi="Times New Roman" w:cs="Times New Roman"/>
        </w:rPr>
      </w:pPr>
      <w:r w:rsidRPr="001E3420">
        <w:rPr>
          <w:rFonts w:ascii="Times New Roman" w:eastAsia="Times New Roman" w:hAnsi="Times New Roman" w:cs="Times New Roman"/>
        </w:rPr>
        <w:t xml:space="preserve">Stressed the importance </w:t>
      </w:r>
      <w:r w:rsidR="00BE7022" w:rsidRPr="001E3420">
        <w:rPr>
          <w:rFonts w:ascii="Times New Roman" w:eastAsia="Times New Roman" w:hAnsi="Times New Roman" w:cs="Times New Roman"/>
        </w:rPr>
        <w:t>of synergy</w:t>
      </w:r>
      <w:r w:rsidRPr="001E3420">
        <w:rPr>
          <w:rFonts w:ascii="Times New Roman" w:eastAsia="Times New Roman" w:hAnsi="Times New Roman" w:cs="Times New Roman"/>
        </w:rPr>
        <w:t xml:space="preserve"> which is currently missing! </w:t>
      </w:r>
    </w:p>
    <w:p w:rsidR="00415E6C" w:rsidRPr="00AE5865" w:rsidRDefault="001812C9" w:rsidP="00415E6C">
      <w:pPr>
        <w:pStyle w:val="Paragraphedeliste"/>
        <w:numPr>
          <w:ilvl w:val="0"/>
          <w:numId w:val="23"/>
        </w:numPr>
        <w:spacing w:after="0"/>
        <w:jc w:val="both"/>
        <w:rPr>
          <w:rFonts w:ascii="Times New Roman" w:eastAsia="Times New Roman" w:hAnsi="Times New Roman" w:cs="Times New Roman"/>
        </w:rPr>
      </w:pPr>
      <w:r>
        <w:rPr>
          <w:rFonts w:ascii="Times New Roman" w:eastAsia="Times New Roman" w:hAnsi="Times New Roman" w:cs="Times New Roman"/>
        </w:rPr>
        <w:t>T</w:t>
      </w:r>
      <w:r w:rsidR="00415E6C" w:rsidRPr="00AE5865">
        <w:rPr>
          <w:rFonts w:ascii="Times New Roman" w:eastAsia="Times New Roman" w:hAnsi="Times New Roman" w:cs="Times New Roman"/>
        </w:rPr>
        <w:t xml:space="preserve">he public sector and private sector have different indicator </w:t>
      </w:r>
      <w:r w:rsidR="00BE7022" w:rsidRPr="00AE5865">
        <w:rPr>
          <w:rFonts w:ascii="Times New Roman" w:eastAsia="Times New Roman" w:hAnsi="Times New Roman" w:cs="Times New Roman"/>
        </w:rPr>
        <w:t>requirements; there</w:t>
      </w:r>
      <w:r w:rsidR="00415E6C" w:rsidRPr="00AE5865">
        <w:rPr>
          <w:rFonts w:ascii="Times New Roman" w:eastAsia="Times New Roman" w:hAnsi="Times New Roman" w:cs="Times New Roman"/>
        </w:rPr>
        <w:t xml:space="preserve"> will be indicators needed to address the diverse data requirements by crop, agro-ecology, country contexts etc. </w:t>
      </w:r>
    </w:p>
    <w:p w:rsidR="00415E6C" w:rsidRPr="001E3420" w:rsidRDefault="001812C9" w:rsidP="00415E6C">
      <w:pPr>
        <w:pStyle w:val="Paragraphedeliste"/>
        <w:numPr>
          <w:ilvl w:val="0"/>
          <w:numId w:val="23"/>
        </w:numPr>
        <w:spacing w:after="0"/>
        <w:jc w:val="both"/>
        <w:rPr>
          <w:rFonts w:ascii="Times New Roman" w:eastAsia="Times New Roman" w:hAnsi="Times New Roman" w:cs="Times New Roman"/>
        </w:rPr>
      </w:pPr>
      <w:r>
        <w:rPr>
          <w:rFonts w:ascii="Times New Roman" w:eastAsia="Times New Roman" w:hAnsi="Times New Roman" w:cs="Times New Roman"/>
        </w:rPr>
        <w:t>G</w:t>
      </w:r>
      <w:r w:rsidR="00415E6C" w:rsidRPr="001E3420">
        <w:rPr>
          <w:rFonts w:ascii="Times New Roman" w:eastAsia="Times New Roman" w:hAnsi="Times New Roman" w:cs="Times New Roman"/>
        </w:rPr>
        <w:t xml:space="preserve">iven the complexity of the seed sector, rankings generally give a ‘snapshot’ for comparison between, for example, countries; but it is the underlying Dashboards and indicators that give the necessary details. </w:t>
      </w:r>
    </w:p>
    <w:p w:rsidR="00415E6C" w:rsidRPr="001E3420" w:rsidRDefault="001812C9" w:rsidP="00415E6C">
      <w:pPr>
        <w:pStyle w:val="Paragraphedeliste"/>
        <w:numPr>
          <w:ilvl w:val="0"/>
          <w:numId w:val="23"/>
        </w:numPr>
        <w:spacing w:after="0"/>
        <w:jc w:val="both"/>
        <w:rPr>
          <w:rFonts w:ascii="Times New Roman" w:eastAsia="Times New Roman" w:hAnsi="Times New Roman" w:cs="Times New Roman"/>
        </w:rPr>
      </w:pPr>
      <w:r>
        <w:rPr>
          <w:rFonts w:ascii="Times New Roman" w:eastAsia="Times New Roman" w:hAnsi="Times New Roman" w:cs="Times New Roman"/>
        </w:rPr>
        <w:t>T</w:t>
      </w:r>
      <w:r w:rsidR="00415E6C" w:rsidRPr="001E3420">
        <w:rPr>
          <w:rFonts w:ascii="Times New Roman" w:eastAsia="Times New Roman" w:hAnsi="Times New Roman" w:cs="Times New Roman"/>
        </w:rPr>
        <w:t xml:space="preserve">here is need to determine the main objective of the performance measuring exercise, aiming, for example, to encourage companies to do better – improving access to quality seed for small farmers. </w:t>
      </w:r>
    </w:p>
    <w:p w:rsidR="00415E6C" w:rsidRPr="00AE5865" w:rsidRDefault="00415E6C" w:rsidP="00415E6C">
      <w:pPr>
        <w:pStyle w:val="Paragraphedeliste"/>
        <w:numPr>
          <w:ilvl w:val="0"/>
          <w:numId w:val="23"/>
        </w:numPr>
        <w:spacing w:after="0"/>
        <w:jc w:val="both"/>
        <w:rPr>
          <w:rFonts w:ascii="Times New Roman" w:eastAsia="Times New Roman" w:hAnsi="Times New Roman" w:cs="Times New Roman"/>
        </w:rPr>
      </w:pPr>
      <w:r w:rsidRPr="00AE5865">
        <w:rPr>
          <w:rFonts w:ascii="Times New Roman" w:eastAsia="Times New Roman" w:hAnsi="Times New Roman" w:cs="Times New Roman"/>
        </w:rPr>
        <w:lastRenderedPageBreak/>
        <w:t>There is need to help small farmers to make good use of the data and urged enhanced data collection with the aim of improving decision making. </w:t>
      </w:r>
    </w:p>
    <w:p w:rsidR="00045F32" w:rsidRDefault="00045F32" w:rsidP="009749E4">
      <w:pPr>
        <w:spacing w:after="0"/>
        <w:jc w:val="both"/>
        <w:rPr>
          <w:rFonts w:ascii="Times New Roman" w:eastAsia="Times New Roman" w:hAnsi="Times New Roman" w:cs="Times New Roman"/>
        </w:rPr>
      </w:pPr>
    </w:p>
    <w:p w:rsidR="00FA0702" w:rsidRDefault="00FA0702" w:rsidP="00492C55">
      <w:pPr>
        <w:spacing w:after="0"/>
        <w:jc w:val="both"/>
        <w:rPr>
          <w:rFonts w:ascii="Times New Roman" w:eastAsia="Times New Roman" w:hAnsi="Times New Roman" w:cs="Times New Roman"/>
          <w:b/>
          <w:bCs/>
        </w:rPr>
      </w:pPr>
    </w:p>
    <w:p w:rsidR="009749E4" w:rsidRDefault="00492C55" w:rsidP="00492C55">
      <w:pPr>
        <w:spacing w:after="0"/>
        <w:jc w:val="both"/>
        <w:rPr>
          <w:rFonts w:ascii="Times New Roman" w:eastAsia="Times New Roman" w:hAnsi="Times New Roman" w:cs="Times New Roman"/>
          <w:b/>
          <w:bCs/>
        </w:rPr>
      </w:pPr>
      <w:r>
        <w:rPr>
          <w:rFonts w:ascii="Times New Roman" w:eastAsia="Times New Roman" w:hAnsi="Times New Roman" w:cs="Times New Roman"/>
          <w:b/>
          <w:bCs/>
        </w:rPr>
        <w:t>5.</w:t>
      </w:r>
      <w:r>
        <w:rPr>
          <w:rFonts w:ascii="Times New Roman" w:eastAsia="Times New Roman" w:hAnsi="Times New Roman" w:cs="Times New Roman"/>
          <w:b/>
          <w:bCs/>
        </w:rPr>
        <w:tab/>
      </w:r>
      <w:r w:rsidR="00A07225" w:rsidRPr="00BE7022">
        <w:rPr>
          <w:rFonts w:ascii="Times New Roman" w:eastAsia="Times New Roman" w:hAnsi="Times New Roman" w:cs="Times New Roman"/>
          <w:b/>
          <w:bCs/>
          <w:u w:val="single"/>
        </w:rPr>
        <w:t>Conclusions</w:t>
      </w:r>
      <w:r w:rsidR="00C70A52" w:rsidRPr="00BE7022">
        <w:rPr>
          <w:rFonts w:ascii="Times New Roman" w:eastAsia="Times New Roman" w:hAnsi="Times New Roman" w:cs="Times New Roman"/>
          <w:b/>
          <w:bCs/>
          <w:u w:val="single"/>
        </w:rPr>
        <w:t xml:space="preserve"> and Way Forward</w:t>
      </w:r>
    </w:p>
    <w:p w:rsidR="00BE7022" w:rsidRPr="00492C55" w:rsidRDefault="00BE7022" w:rsidP="00492C55">
      <w:pPr>
        <w:spacing w:after="0"/>
        <w:jc w:val="both"/>
        <w:rPr>
          <w:rFonts w:ascii="Times New Roman" w:eastAsia="Times New Roman" w:hAnsi="Times New Roman" w:cs="Times New Roman"/>
          <w:b/>
          <w:bCs/>
        </w:rPr>
      </w:pPr>
    </w:p>
    <w:p w:rsidR="009749E4" w:rsidRPr="00AE5865" w:rsidRDefault="0004719A" w:rsidP="009749E4">
      <w:pPr>
        <w:spacing w:after="0"/>
        <w:jc w:val="both"/>
        <w:rPr>
          <w:rFonts w:ascii="Times New Roman" w:eastAsia="Times New Roman" w:hAnsi="Times New Roman" w:cs="Times New Roman"/>
        </w:rPr>
      </w:pPr>
      <w:r w:rsidRPr="00AE5865">
        <w:rPr>
          <w:rFonts w:ascii="Times New Roman" w:eastAsia="Times New Roman" w:hAnsi="Times New Roman" w:cs="Times New Roman"/>
        </w:rPr>
        <w:t xml:space="preserve">Stacking the </w:t>
      </w:r>
      <w:r w:rsidR="00D16E32" w:rsidRPr="00AE5865">
        <w:rPr>
          <w:rFonts w:ascii="Times New Roman" w:eastAsia="Times New Roman" w:hAnsi="Times New Roman" w:cs="Times New Roman"/>
        </w:rPr>
        <w:t>‘</w:t>
      </w:r>
      <w:r w:rsidRPr="00AE5865">
        <w:rPr>
          <w:rFonts w:ascii="Times New Roman" w:eastAsia="Times New Roman" w:hAnsi="Times New Roman" w:cs="Times New Roman"/>
        </w:rPr>
        <w:t>demand</w:t>
      </w:r>
      <w:r w:rsidR="00D16E32" w:rsidRPr="00AE5865">
        <w:rPr>
          <w:rFonts w:ascii="Times New Roman" w:eastAsia="Times New Roman" w:hAnsi="Times New Roman" w:cs="Times New Roman"/>
        </w:rPr>
        <w:t>’</w:t>
      </w:r>
      <w:r w:rsidRPr="00AE5865">
        <w:rPr>
          <w:rFonts w:ascii="Times New Roman" w:eastAsia="Times New Roman" w:hAnsi="Times New Roman" w:cs="Times New Roman"/>
        </w:rPr>
        <w:t xml:space="preserve"> against the </w:t>
      </w:r>
      <w:r w:rsidR="00D16E32" w:rsidRPr="00AE5865">
        <w:rPr>
          <w:rFonts w:ascii="Times New Roman" w:eastAsia="Times New Roman" w:hAnsi="Times New Roman" w:cs="Times New Roman"/>
        </w:rPr>
        <w:t>‘</w:t>
      </w:r>
      <w:r w:rsidRPr="00AE5865">
        <w:rPr>
          <w:rFonts w:ascii="Times New Roman" w:eastAsia="Times New Roman" w:hAnsi="Times New Roman" w:cs="Times New Roman"/>
        </w:rPr>
        <w:t>supply</w:t>
      </w:r>
      <w:r w:rsidR="00D16E32" w:rsidRPr="00AE5865">
        <w:rPr>
          <w:rFonts w:ascii="Times New Roman" w:eastAsia="Times New Roman" w:hAnsi="Times New Roman" w:cs="Times New Roman"/>
        </w:rPr>
        <w:t>’</w:t>
      </w:r>
      <w:r w:rsidRPr="00AE5865">
        <w:rPr>
          <w:rFonts w:ascii="Times New Roman" w:eastAsia="Times New Roman" w:hAnsi="Times New Roman" w:cs="Times New Roman"/>
        </w:rPr>
        <w:t xml:space="preserve">, </w:t>
      </w:r>
      <w:r w:rsidR="00D80B48" w:rsidRPr="00AE5865">
        <w:rPr>
          <w:rFonts w:ascii="Times New Roman" w:eastAsia="Times New Roman" w:hAnsi="Times New Roman" w:cs="Times New Roman"/>
        </w:rPr>
        <w:t xml:space="preserve">it </w:t>
      </w:r>
      <w:r w:rsidRPr="00AE5865">
        <w:rPr>
          <w:rFonts w:ascii="Times New Roman" w:eastAsia="Times New Roman" w:hAnsi="Times New Roman" w:cs="Times New Roman"/>
        </w:rPr>
        <w:t xml:space="preserve">was </w:t>
      </w:r>
      <w:r w:rsidR="007810C1" w:rsidRPr="00AE5865">
        <w:rPr>
          <w:rFonts w:ascii="Times New Roman" w:eastAsia="Times New Roman" w:hAnsi="Times New Roman" w:cs="Times New Roman"/>
        </w:rPr>
        <w:t>clear</w:t>
      </w:r>
      <w:r w:rsidRPr="00AE5865">
        <w:rPr>
          <w:rFonts w:ascii="Times New Roman" w:eastAsia="Times New Roman" w:hAnsi="Times New Roman" w:cs="Times New Roman"/>
        </w:rPr>
        <w:t xml:space="preserve">that significant </w:t>
      </w:r>
      <w:r w:rsidR="00C70A52" w:rsidRPr="00AE5865">
        <w:rPr>
          <w:rFonts w:ascii="Times New Roman" w:eastAsia="Times New Roman" w:hAnsi="Times New Roman" w:cs="Times New Roman"/>
        </w:rPr>
        <w:t>gaps</w:t>
      </w:r>
      <w:r w:rsidRPr="00AE5865">
        <w:rPr>
          <w:rFonts w:ascii="Times New Roman" w:eastAsia="Times New Roman" w:hAnsi="Times New Roman" w:cs="Times New Roman"/>
        </w:rPr>
        <w:t xml:space="preserve"> exist</w:t>
      </w:r>
      <w:r w:rsidR="00C70A52" w:rsidRPr="00AE5865">
        <w:rPr>
          <w:rFonts w:ascii="Times New Roman" w:eastAsia="Times New Roman" w:hAnsi="Times New Roman" w:cs="Times New Roman"/>
        </w:rPr>
        <w:t xml:space="preserve">;most crucially, the </w:t>
      </w:r>
      <w:r w:rsidRPr="00AE5865">
        <w:rPr>
          <w:rFonts w:ascii="Times New Roman" w:eastAsia="Times New Roman" w:hAnsi="Times New Roman" w:cs="Times New Roman"/>
        </w:rPr>
        <w:t xml:space="preserve">insufficiency relating to </w:t>
      </w:r>
      <w:r w:rsidR="00C70A52" w:rsidRPr="00AE5865">
        <w:rPr>
          <w:rFonts w:ascii="Times New Roman" w:eastAsia="Times New Roman" w:hAnsi="Times New Roman" w:cs="Times New Roman"/>
        </w:rPr>
        <w:t xml:space="preserve">indicators </w:t>
      </w:r>
      <w:r w:rsidRPr="00AE5865">
        <w:rPr>
          <w:rFonts w:ascii="Times New Roman" w:eastAsia="Times New Roman" w:hAnsi="Times New Roman" w:cs="Times New Roman"/>
        </w:rPr>
        <w:t xml:space="preserve">for </w:t>
      </w:r>
      <w:r w:rsidR="00C70A52" w:rsidRPr="00AE5865">
        <w:rPr>
          <w:rFonts w:ascii="Times New Roman" w:eastAsia="Times New Roman" w:hAnsi="Times New Roman" w:cs="Times New Roman"/>
        </w:rPr>
        <w:t>measuring a “conducive” environment and the lack of data on the output and outcome</w:t>
      </w:r>
      <w:r w:rsidR="00D16E32" w:rsidRPr="00AE5865">
        <w:rPr>
          <w:rFonts w:ascii="Times New Roman" w:eastAsia="Times New Roman" w:hAnsi="Times New Roman" w:cs="Times New Roman"/>
        </w:rPr>
        <w:t xml:space="preserve"> stages of the seed value chain</w:t>
      </w:r>
      <w:r w:rsidR="00C70A52" w:rsidRPr="00AE5865">
        <w:rPr>
          <w:rFonts w:ascii="Times New Roman" w:eastAsia="Times New Roman" w:hAnsi="Times New Roman" w:cs="Times New Roman"/>
        </w:rPr>
        <w:t xml:space="preserve">. Given the institutional set-up of the indices, this gap will be very difficult to close keeping in mind that outcome data are generally more </w:t>
      </w:r>
      <w:r w:rsidR="00C51F37" w:rsidRPr="00AE5865">
        <w:rPr>
          <w:rFonts w:ascii="Times New Roman" w:eastAsia="Times New Roman" w:hAnsi="Times New Roman" w:cs="Times New Roman"/>
        </w:rPr>
        <w:t xml:space="preserve">difficult and </w:t>
      </w:r>
      <w:r w:rsidR="00C70A52" w:rsidRPr="00AE5865">
        <w:rPr>
          <w:rFonts w:ascii="Times New Roman" w:eastAsia="Times New Roman" w:hAnsi="Times New Roman" w:cs="Times New Roman"/>
        </w:rPr>
        <w:t>expensive to measure</w:t>
      </w:r>
      <w:r w:rsidRPr="00AE5865">
        <w:rPr>
          <w:rFonts w:ascii="Times New Roman" w:eastAsia="Times New Roman" w:hAnsi="Times New Roman" w:cs="Times New Roman"/>
        </w:rPr>
        <w:t xml:space="preserve"> and more dependent on</w:t>
      </w:r>
      <w:r w:rsidR="00BA6ADE" w:rsidRPr="00AE5865">
        <w:rPr>
          <w:rFonts w:ascii="Times New Roman" w:eastAsia="Times New Roman" w:hAnsi="Times New Roman" w:cs="Times New Roman"/>
        </w:rPr>
        <w:t xml:space="preserve"> detailed </w:t>
      </w:r>
      <w:r w:rsidR="00CC4225" w:rsidRPr="00AE5865">
        <w:rPr>
          <w:rFonts w:ascii="Times New Roman" w:eastAsia="Times New Roman" w:hAnsi="Times New Roman" w:cs="Times New Roman"/>
        </w:rPr>
        <w:t>and field-based activities</w:t>
      </w:r>
      <w:r w:rsidR="00B945A2" w:rsidRPr="00AE5865">
        <w:rPr>
          <w:rFonts w:ascii="Times New Roman" w:eastAsia="Times New Roman" w:hAnsi="Times New Roman" w:cs="Times New Roman"/>
        </w:rPr>
        <w:t>. The workshop deliberations</w:t>
      </w:r>
      <w:r w:rsidR="00C70A52" w:rsidRPr="00AE5865">
        <w:rPr>
          <w:rFonts w:ascii="Times New Roman" w:eastAsia="Times New Roman" w:hAnsi="Times New Roman" w:cs="Times New Roman"/>
        </w:rPr>
        <w:t>also showed the different interests of the various stakeholders (e.g. development partner</w:t>
      </w:r>
      <w:r w:rsidR="00EE36C6" w:rsidRPr="00AE5865">
        <w:rPr>
          <w:rFonts w:ascii="Times New Roman" w:eastAsia="Times New Roman" w:hAnsi="Times New Roman" w:cs="Times New Roman"/>
        </w:rPr>
        <w:t>s</w:t>
      </w:r>
      <w:r w:rsidR="00C70A52" w:rsidRPr="00AE5865">
        <w:rPr>
          <w:rFonts w:ascii="Times New Roman" w:eastAsia="Times New Roman" w:hAnsi="Times New Roman" w:cs="Times New Roman"/>
        </w:rPr>
        <w:t xml:space="preserve"> and continentalinstitutionsfocus on outcomes </w:t>
      </w:r>
      <w:r w:rsidR="00EE36C6" w:rsidRPr="00AE5865">
        <w:rPr>
          <w:rFonts w:ascii="Times New Roman" w:eastAsia="Times New Roman" w:hAnsi="Times New Roman" w:cs="Times New Roman"/>
        </w:rPr>
        <w:t>while</w:t>
      </w:r>
      <w:r w:rsidR="00C70A52" w:rsidRPr="00AE5865">
        <w:rPr>
          <w:rFonts w:ascii="Times New Roman" w:eastAsia="Times New Roman" w:hAnsi="Times New Roman" w:cs="Times New Roman"/>
        </w:rPr>
        <w:t xml:space="preserve"> the private sector focuses on policies)</w:t>
      </w:r>
      <w:r w:rsidR="00D16E32" w:rsidRPr="00AE5865">
        <w:rPr>
          <w:rFonts w:ascii="Times New Roman" w:eastAsia="Times New Roman" w:hAnsi="Times New Roman" w:cs="Times New Roman"/>
        </w:rPr>
        <w:t xml:space="preserve"> and therefore the need to look beyond</w:t>
      </w:r>
      <w:r w:rsidR="00F80553" w:rsidRPr="00AE5865">
        <w:rPr>
          <w:rFonts w:ascii="Times New Roman" w:eastAsia="Times New Roman" w:hAnsi="Times New Roman" w:cs="Times New Roman"/>
        </w:rPr>
        <w:t xml:space="preserve"> the needs of CAADP Results </w:t>
      </w:r>
      <w:r w:rsidR="007810C1" w:rsidRPr="00AE5865">
        <w:rPr>
          <w:rFonts w:ascii="Times New Roman" w:eastAsia="Times New Roman" w:hAnsi="Times New Roman" w:cs="Times New Roman"/>
        </w:rPr>
        <w:t>Framework.</w:t>
      </w:r>
    </w:p>
    <w:p w:rsidR="009749E4" w:rsidRPr="00AE5865" w:rsidRDefault="009749E4" w:rsidP="009749E4">
      <w:pPr>
        <w:spacing w:after="0"/>
        <w:jc w:val="both"/>
        <w:rPr>
          <w:rFonts w:ascii="Times New Roman" w:eastAsia="Times New Roman" w:hAnsi="Times New Roman" w:cs="Times New Roman"/>
        </w:rPr>
      </w:pPr>
    </w:p>
    <w:p w:rsidR="009749E4" w:rsidRPr="00AE5865" w:rsidRDefault="00C70A52" w:rsidP="009749E4">
      <w:pPr>
        <w:spacing w:after="0"/>
        <w:jc w:val="both"/>
        <w:rPr>
          <w:rFonts w:ascii="Times New Roman" w:eastAsia="Times New Roman" w:hAnsi="Times New Roman" w:cs="Times New Roman"/>
        </w:rPr>
      </w:pPr>
      <w:r w:rsidRPr="00AE5865">
        <w:rPr>
          <w:rFonts w:ascii="Times New Roman" w:eastAsia="Times New Roman" w:hAnsi="Times New Roman" w:cs="Times New Roman"/>
        </w:rPr>
        <w:t>In the areas that are covered, data collection efforts need to be coordinated. For that</w:t>
      </w:r>
      <w:r w:rsidR="00B945A2" w:rsidRPr="00AE5865">
        <w:rPr>
          <w:rFonts w:ascii="Times New Roman" w:eastAsia="Times New Roman" w:hAnsi="Times New Roman" w:cs="Times New Roman"/>
        </w:rPr>
        <w:t>,</w:t>
      </w:r>
      <w:r w:rsidRPr="00AE5865">
        <w:rPr>
          <w:rFonts w:ascii="Times New Roman" w:eastAsia="Times New Roman" w:hAnsi="Times New Roman" w:cs="Times New Roman"/>
        </w:rPr>
        <w:t xml:space="preserve"> it is envisaged</w:t>
      </w:r>
      <w:r w:rsidR="00894AFB" w:rsidRPr="00AE5865">
        <w:rPr>
          <w:rFonts w:ascii="Times New Roman" w:eastAsia="Times New Roman" w:hAnsi="Times New Roman" w:cs="Times New Roman"/>
        </w:rPr>
        <w:t>,</w:t>
      </w:r>
      <w:r w:rsidRPr="00AE5865">
        <w:rPr>
          <w:rFonts w:ascii="Times New Roman" w:eastAsia="Times New Roman" w:hAnsi="Times New Roman" w:cs="Times New Roman"/>
        </w:rPr>
        <w:t xml:space="preserve"> as a next step</w:t>
      </w:r>
      <w:r w:rsidR="00894AFB" w:rsidRPr="00AE5865">
        <w:rPr>
          <w:rFonts w:ascii="Times New Roman" w:eastAsia="Times New Roman" w:hAnsi="Times New Roman" w:cs="Times New Roman"/>
        </w:rPr>
        <w:t>,</w:t>
      </w:r>
      <w:r w:rsidRPr="00AE5865">
        <w:rPr>
          <w:rFonts w:ascii="Times New Roman" w:eastAsia="Times New Roman" w:hAnsi="Times New Roman" w:cs="Times New Roman"/>
        </w:rPr>
        <w:t xml:space="preserve"> to systematically arrange the proposed indicators and to assign roles and responsibilities </w:t>
      </w:r>
      <w:r w:rsidR="00EE36C6" w:rsidRPr="00AE5865">
        <w:rPr>
          <w:rFonts w:ascii="Times New Roman" w:eastAsia="Times New Roman" w:hAnsi="Times New Roman" w:cs="Times New Roman"/>
        </w:rPr>
        <w:t>to the</w:t>
      </w:r>
      <w:r w:rsidRPr="00AE5865">
        <w:rPr>
          <w:rFonts w:ascii="Times New Roman" w:eastAsia="Times New Roman" w:hAnsi="Times New Roman" w:cs="Times New Roman"/>
        </w:rPr>
        <w:t xml:space="preserve"> contributing institution</w:t>
      </w:r>
      <w:r w:rsidR="00EE36C6" w:rsidRPr="00AE5865">
        <w:rPr>
          <w:rFonts w:ascii="Times New Roman" w:eastAsia="Times New Roman" w:hAnsi="Times New Roman" w:cs="Times New Roman"/>
        </w:rPr>
        <w:t>s</w:t>
      </w:r>
      <w:r w:rsidRPr="00AE5865">
        <w:rPr>
          <w:rFonts w:ascii="Times New Roman" w:eastAsia="Times New Roman" w:hAnsi="Times New Roman" w:cs="Times New Roman"/>
        </w:rPr>
        <w:t xml:space="preserve">.AfricaSeedsand ISSD </w:t>
      </w:r>
      <w:r w:rsidR="007810C1" w:rsidRPr="00AE5865">
        <w:rPr>
          <w:rFonts w:ascii="Times New Roman" w:eastAsia="Times New Roman" w:hAnsi="Times New Roman" w:cs="Times New Roman"/>
        </w:rPr>
        <w:t xml:space="preserve">Africa </w:t>
      </w:r>
      <w:r w:rsidR="00482B26" w:rsidRPr="00AE5865">
        <w:rPr>
          <w:rFonts w:ascii="Times New Roman" w:eastAsia="Times New Roman" w:hAnsi="Times New Roman" w:cs="Times New Roman"/>
        </w:rPr>
        <w:t xml:space="preserve">have the </w:t>
      </w:r>
      <w:r w:rsidR="007810C1" w:rsidRPr="00AE5865">
        <w:rPr>
          <w:rFonts w:ascii="Times New Roman" w:eastAsia="Times New Roman" w:hAnsi="Times New Roman" w:cs="Times New Roman"/>
        </w:rPr>
        <w:t xml:space="preserve">responsibility </w:t>
      </w:r>
      <w:r w:rsidRPr="00AE5865">
        <w:rPr>
          <w:rFonts w:ascii="Times New Roman" w:eastAsia="Times New Roman" w:hAnsi="Times New Roman" w:cs="Times New Roman"/>
        </w:rPr>
        <w:t>forcoordinating this process</w:t>
      </w:r>
      <w:r w:rsidR="00482B26" w:rsidRPr="00AE5865">
        <w:rPr>
          <w:rFonts w:ascii="Times New Roman" w:eastAsia="Times New Roman" w:hAnsi="Times New Roman" w:cs="Times New Roman"/>
        </w:rPr>
        <w:t>. They will</w:t>
      </w:r>
      <w:r w:rsidRPr="00AE5865">
        <w:rPr>
          <w:rFonts w:ascii="Times New Roman" w:eastAsia="Times New Roman" w:hAnsi="Times New Roman" w:cs="Times New Roman"/>
        </w:rPr>
        <w:t xml:space="preserve"> to link it up to the continental CAADPagendaand Biennial Review Mechanism</w:t>
      </w:r>
      <w:r w:rsidR="007810C1" w:rsidRPr="00AE5865">
        <w:rPr>
          <w:rFonts w:ascii="Times New Roman" w:eastAsia="Times New Roman" w:hAnsi="Times New Roman" w:cs="Times New Roman"/>
        </w:rPr>
        <w:t>, while also continu</w:t>
      </w:r>
      <w:r w:rsidR="00A475EC" w:rsidRPr="00AE5865">
        <w:rPr>
          <w:rFonts w:ascii="Times New Roman" w:eastAsia="Times New Roman" w:hAnsi="Times New Roman" w:cs="Times New Roman"/>
        </w:rPr>
        <w:t>ing</w:t>
      </w:r>
      <w:r w:rsidR="007810C1" w:rsidRPr="00AE5865">
        <w:rPr>
          <w:rFonts w:ascii="Times New Roman" w:eastAsia="Times New Roman" w:hAnsi="Times New Roman" w:cs="Times New Roman"/>
        </w:rPr>
        <w:t xml:space="preserve"> collaborating with the different indices within this context</w:t>
      </w:r>
      <w:r w:rsidRPr="00AE5865">
        <w:rPr>
          <w:rFonts w:ascii="Times New Roman" w:eastAsia="Times New Roman" w:hAnsi="Times New Roman" w:cs="Times New Roman"/>
        </w:rPr>
        <w:t xml:space="preserve">. </w:t>
      </w:r>
    </w:p>
    <w:p w:rsidR="009749E4" w:rsidRPr="00AE5865" w:rsidRDefault="009749E4" w:rsidP="009749E4">
      <w:pPr>
        <w:spacing w:after="0"/>
        <w:jc w:val="both"/>
        <w:rPr>
          <w:rFonts w:ascii="Times New Roman" w:eastAsia="Times New Roman" w:hAnsi="Times New Roman" w:cs="Times New Roman"/>
        </w:rPr>
      </w:pPr>
    </w:p>
    <w:p w:rsidR="009749E4" w:rsidRPr="00AE5865" w:rsidRDefault="00492C55" w:rsidP="009749E4">
      <w:pPr>
        <w:spacing w:after="0"/>
        <w:jc w:val="both"/>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rPr>
        <w:tab/>
      </w:r>
      <w:r w:rsidR="009749E4" w:rsidRPr="00BE7022">
        <w:rPr>
          <w:rFonts w:ascii="Times New Roman" w:eastAsia="Times New Roman" w:hAnsi="Times New Roman" w:cs="Times New Roman"/>
          <w:b/>
          <w:u w:val="single"/>
        </w:rPr>
        <w:t>Key Action Points:</w:t>
      </w:r>
    </w:p>
    <w:p w:rsidR="009749E4" w:rsidRPr="00AE5865" w:rsidRDefault="009749E4" w:rsidP="009749E4">
      <w:pPr>
        <w:spacing w:after="0"/>
        <w:jc w:val="both"/>
        <w:rPr>
          <w:rFonts w:ascii="Times New Roman" w:eastAsia="Times New Roman" w:hAnsi="Times New Roman" w:cs="Times New Roman"/>
          <w:u w:val="single"/>
        </w:rPr>
      </w:pPr>
    </w:p>
    <w:p w:rsidR="005B1347" w:rsidRDefault="00492C55" w:rsidP="009749E4">
      <w:pPr>
        <w:spacing w:after="0"/>
        <w:jc w:val="both"/>
        <w:rPr>
          <w:rFonts w:ascii="Times New Roman" w:eastAsia="Times New Roman" w:hAnsi="Times New Roman" w:cs="Times New Roman"/>
        </w:rPr>
      </w:pPr>
      <w:r w:rsidRPr="00492C55">
        <w:rPr>
          <w:rFonts w:ascii="Times New Roman" w:eastAsia="Times New Roman" w:hAnsi="Times New Roman" w:cs="Times New Roman"/>
          <w:b/>
        </w:rPr>
        <w:t>6.1</w:t>
      </w:r>
      <w:r w:rsidRPr="00492C55">
        <w:rPr>
          <w:rFonts w:ascii="Times New Roman" w:eastAsia="Times New Roman" w:hAnsi="Times New Roman" w:cs="Times New Roman"/>
          <w:b/>
        </w:rPr>
        <w:tab/>
      </w:r>
      <w:r w:rsidR="009749E4" w:rsidRPr="00BE7022">
        <w:rPr>
          <w:rFonts w:ascii="Times New Roman" w:eastAsia="Times New Roman" w:hAnsi="Times New Roman" w:cs="Times New Roman"/>
          <w:b/>
          <w:u w:val="single"/>
        </w:rPr>
        <w:t>Enhancing Cooperation and Coordination:</w:t>
      </w:r>
    </w:p>
    <w:p w:rsidR="00BE7022" w:rsidRPr="00492C55" w:rsidRDefault="00BE7022" w:rsidP="009749E4">
      <w:pPr>
        <w:spacing w:after="0"/>
        <w:jc w:val="both"/>
        <w:rPr>
          <w:rFonts w:ascii="Times New Roman" w:eastAsia="Times New Roman" w:hAnsi="Times New Roman" w:cs="Times New Roman"/>
        </w:rPr>
      </w:pPr>
    </w:p>
    <w:p w:rsidR="009749E4" w:rsidRPr="00AE5865" w:rsidRDefault="00A475EC" w:rsidP="009749E4">
      <w:pPr>
        <w:spacing w:after="0"/>
        <w:jc w:val="both"/>
        <w:rPr>
          <w:rFonts w:ascii="Times New Roman" w:eastAsia="Times New Roman" w:hAnsi="Times New Roman" w:cs="Times New Roman"/>
        </w:rPr>
      </w:pPr>
      <w:r w:rsidRPr="005B1347">
        <w:rPr>
          <w:rFonts w:ascii="Times New Roman" w:eastAsia="Times New Roman" w:hAnsi="Times New Roman" w:cs="Times New Roman"/>
        </w:rPr>
        <w:t>A</w:t>
      </w:r>
      <w:r w:rsidR="009749E4" w:rsidRPr="005B1347">
        <w:rPr>
          <w:rFonts w:ascii="Times New Roman" w:eastAsia="Times New Roman" w:hAnsi="Times New Roman" w:cs="Times New Roman"/>
        </w:rPr>
        <w:t xml:space="preserve">ll Indices expressed </w:t>
      </w:r>
      <w:r w:rsidR="00DA6739" w:rsidRPr="005B1347">
        <w:rPr>
          <w:rFonts w:ascii="Times New Roman" w:eastAsia="Times New Roman" w:hAnsi="Times New Roman" w:cs="Times New Roman"/>
        </w:rPr>
        <w:t>a</w:t>
      </w:r>
      <w:r w:rsidR="009749E4" w:rsidRPr="005B1347">
        <w:rPr>
          <w:rFonts w:ascii="Times New Roman" w:eastAsia="Times New Roman" w:hAnsi="Times New Roman" w:cs="Times New Roman"/>
        </w:rPr>
        <w:t xml:space="preserve"> will</w:t>
      </w:r>
      <w:r w:rsidR="00DA6739" w:rsidRPr="005B1347">
        <w:rPr>
          <w:rFonts w:ascii="Times New Roman" w:eastAsia="Times New Roman" w:hAnsi="Times New Roman" w:cs="Times New Roman"/>
        </w:rPr>
        <w:t>ingness</w:t>
      </w:r>
      <w:r w:rsidR="009749E4" w:rsidRPr="005B1347">
        <w:rPr>
          <w:rFonts w:ascii="Times New Roman" w:eastAsia="Times New Roman" w:hAnsi="Times New Roman" w:cs="Times New Roman"/>
        </w:rPr>
        <w:t xml:space="preserve"> to exchange</w:t>
      </w:r>
      <w:r w:rsidR="00DA6739" w:rsidRPr="005B1347">
        <w:rPr>
          <w:rFonts w:ascii="Times New Roman" w:eastAsia="Times New Roman" w:hAnsi="Times New Roman" w:cs="Times New Roman"/>
        </w:rPr>
        <w:t xml:space="preserve"> information</w:t>
      </w:r>
      <w:r w:rsidR="009749E4" w:rsidRPr="005B1347">
        <w:rPr>
          <w:rFonts w:ascii="Times New Roman" w:eastAsia="Times New Roman" w:hAnsi="Times New Roman" w:cs="Times New Roman"/>
        </w:rPr>
        <w:t xml:space="preserve"> and learn from each other, especially to improve their products</w:t>
      </w:r>
      <w:r w:rsidRPr="005B1347">
        <w:rPr>
          <w:rFonts w:ascii="Times New Roman" w:eastAsia="Times New Roman" w:hAnsi="Times New Roman" w:cs="Times New Roman"/>
        </w:rPr>
        <w:t xml:space="preserve">. AfricaSeeds will build up necessary capacity to provide a coordination </w:t>
      </w:r>
      <w:r w:rsidR="00E41C41" w:rsidRPr="005B1347">
        <w:rPr>
          <w:rFonts w:ascii="Times New Roman" w:eastAsia="Times New Roman" w:hAnsi="Times New Roman" w:cs="Times New Roman"/>
        </w:rPr>
        <w:t>function</w:t>
      </w:r>
      <w:r w:rsidRPr="005B1347">
        <w:rPr>
          <w:rFonts w:ascii="Times New Roman" w:eastAsia="Times New Roman" w:hAnsi="Times New Roman" w:cs="Times New Roman"/>
        </w:rPr>
        <w:t xml:space="preserve"> as well as provide a platform, in collaboration with ISSD Africa, for facilitation in activities at the national l</w:t>
      </w:r>
      <w:r w:rsidR="00E41C41" w:rsidRPr="005B1347">
        <w:rPr>
          <w:rFonts w:ascii="Times New Roman" w:eastAsia="Times New Roman" w:hAnsi="Times New Roman" w:cs="Times New Roman"/>
        </w:rPr>
        <w:t>e</w:t>
      </w:r>
      <w:r w:rsidRPr="005B1347">
        <w:rPr>
          <w:rFonts w:ascii="Times New Roman" w:eastAsia="Times New Roman" w:hAnsi="Times New Roman" w:cs="Times New Roman"/>
        </w:rPr>
        <w:t>vel. AfricaSeeds will also develop capacity to assist Index groups in their processes to</w:t>
      </w:r>
      <w:r w:rsidR="009749E4" w:rsidRPr="005B1347">
        <w:rPr>
          <w:rFonts w:ascii="Times New Roman" w:eastAsia="Times New Roman" w:hAnsi="Times New Roman" w:cs="Times New Roman"/>
        </w:rPr>
        <w:t xml:space="preserve"> bring about change of focus, methodology or product etc. </w:t>
      </w:r>
      <w:r w:rsidRPr="005B1347">
        <w:rPr>
          <w:rFonts w:ascii="Times New Roman" w:eastAsia="Times New Roman" w:hAnsi="Times New Roman" w:cs="Times New Roman"/>
        </w:rPr>
        <w:t xml:space="preserve"> While ISSD Africa can provide the Indices some </w:t>
      </w:r>
      <w:r w:rsidR="00E41C41" w:rsidRPr="005B1347">
        <w:rPr>
          <w:rFonts w:ascii="Times New Roman" w:eastAsia="Times New Roman" w:hAnsi="Times New Roman" w:cs="Times New Roman"/>
        </w:rPr>
        <w:t>e</w:t>
      </w:r>
      <w:r w:rsidRPr="005B1347">
        <w:rPr>
          <w:rFonts w:ascii="Times New Roman" w:eastAsia="Times New Roman" w:hAnsi="Times New Roman" w:cs="Times New Roman"/>
        </w:rPr>
        <w:t xml:space="preserve">lements of their work which </w:t>
      </w:r>
      <w:r w:rsidR="002F6C3B" w:rsidRPr="005B1347">
        <w:rPr>
          <w:rFonts w:ascii="Times New Roman" w:eastAsia="Times New Roman" w:hAnsi="Times New Roman" w:cs="Times New Roman"/>
        </w:rPr>
        <w:t>require to be done together, AfricaSeeds can form a link between Indices and CAADP</w:t>
      </w:r>
      <w:r w:rsidR="0078564F">
        <w:rPr>
          <w:rFonts w:ascii="Times New Roman" w:eastAsia="Times New Roman" w:hAnsi="Times New Roman" w:cs="Times New Roman"/>
        </w:rPr>
        <w:t xml:space="preserve"> and between Indices and national seed programs</w:t>
      </w:r>
      <w:r w:rsidR="002F6C3B" w:rsidRPr="005B1347">
        <w:rPr>
          <w:rFonts w:ascii="Times New Roman" w:eastAsia="Times New Roman" w:hAnsi="Times New Roman" w:cs="Times New Roman"/>
        </w:rPr>
        <w:t>,</w:t>
      </w:r>
      <w:r w:rsidR="002F6C3B" w:rsidRPr="00AE5865">
        <w:rPr>
          <w:rFonts w:ascii="Times New Roman" w:eastAsia="Times New Roman" w:hAnsi="Times New Roman" w:cs="Times New Roman"/>
        </w:rPr>
        <w:t xml:space="preserve"> providing the</w:t>
      </w:r>
      <w:r w:rsidR="0078564F">
        <w:rPr>
          <w:rFonts w:ascii="Times New Roman" w:eastAsia="Times New Roman" w:hAnsi="Times New Roman" w:cs="Times New Roman"/>
        </w:rPr>
        <w:t xml:space="preserve"> Indices</w:t>
      </w:r>
      <w:r w:rsidR="002F6C3B" w:rsidRPr="00AE5865">
        <w:rPr>
          <w:rFonts w:ascii="Times New Roman" w:eastAsia="Times New Roman" w:hAnsi="Times New Roman" w:cs="Times New Roman"/>
        </w:rPr>
        <w:t xml:space="preserve"> with the legitimacy within formal CAADP.</w:t>
      </w:r>
    </w:p>
    <w:p w:rsidR="009749E4" w:rsidRPr="00AE5865" w:rsidRDefault="009749E4" w:rsidP="009749E4">
      <w:pPr>
        <w:spacing w:after="0"/>
        <w:jc w:val="both"/>
        <w:rPr>
          <w:rFonts w:ascii="Times New Roman" w:eastAsia="Times New Roman" w:hAnsi="Times New Roman" w:cs="Times New Roman"/>
        </w:rPr>
      </w:pPr>
    </w:p>
    <w:p w:rsidR="00C64CBD" w:rsidRDefault="00492C55" w:rsidP="00BF66DB">
      <w:pPr>
        <w:spacing w:after="0"/>
        <w:jc w:val="both"/>
        <w:rPr>
          <w:rFonts w:ascii="Times New Roman" w:eastAsia="Times New Roman" w:hAnsi="Times New Roman" w:cs="Times New Roman"/>
          <w:b/>
        </w:rPr>
      </w:pPr>
      <w:r w:rsidRPr="00492C55">
        <w:rPr>
          <w:rFonts w:ascii="Times New Roman" w:eastAsia="Times New Roman" w:hAnsi="Times New Roman" w:cs="Times New Roman"/>
          <w:b/>
        </w:rPr>
        <w:t>6.2</w:t>
      </w:r>
      <w:r w:rsidRPr="00492C55">
        <w:rPr>
          <w:rFonts w:ascii="Times New Roman" w:eastAsia="Times New Roman" w:hAnsi="Times New Roman" w:cs="Times New Roman"/>
          <w:b/>
        </w:rPr>
        <w:tab/>
      </w:r>
      <w:r w:rsidR="00BF66DB" w:rsidRPr="00BE7022">
        <w:rPr>
          <w:rFonts w:ascii="Times New Roman" w:eastAsia="Times New Roman" w:hAnsi="Times New Roman" w:cs="Times New Roman"/>
          <w:b/>
          <w:u w:val="single"/>
        </w:rPr>
        <w:t>Developing Indicators for the CAADP Biennial Review Mechanism:</w:t>
      </w:r>
    </w:p>
    <w:p w:rsidR="00BE7022" w:rsidRPr="00492C55" w:rsidRDefault="00BE7022" w:rsidP="00BF66DB">
      <w:pPr>
        <w:spacing w:after="0"/>
        <w:jc w:val="both"/>
        <w:rPr>
          <w:rFonts w:ascii="Times New Roman" w:eastAsia="Times New Roman" w:hAnsi="Times New Roman" w:cs="Times New Roman"/>
          <w:b/>
        </w:rPr>
      </w:pPr>
    </w:p>
    <w:p w:rsidR="00BF66DB" w:rsidRPr="00AE5865" w:rsidRDefault="00C64CBD" w:rsidP="00BF66DB">
      <w:pPr>
        <w:spacing w:after="0"/>
        <w:jc w:val="both"/>
        <w:rPr>
          <w:rFonts w:ascii="Times New Roman" w:eastAsia="Times New Roman" w:hAnsi="Times New Roman" w:cs="Times New Roman"/>
        </w:rPr>
      </w:pPr>
      <w:r w:rsidRPr="00AE5865">
        <w:rPr>
          <w:rFonts w:ascii="Times New Roman" w:eastAsia="Times New Roman" w:hAnsi="Times New Roman" w:cs="Times New Roman"/>
        </w:rPr>
        <w:t xml:space="preserve">Although only a short </w:t>
      </w:r>
      <w:r w:rsidR="00BF66DB" w:rsidRPr="00AE5865">
        <w:rPr>
          <w:rFonts w:ascii="Times New Roman" w:eastAsia="Times New Roman" w:hAnsi="Times New Roman" w:cs="Times New Roman"/>
        </w:rPr>
        <w:t xml:space="preserve">period </w:t>
      </w:r>
      <w:r w:rsidRPr="00AE5865">
        <w:rPr>
          <w:rFonts w:ascii="Times New Roman" w:eastAsia="Times New Roman" w:hAnsi="Times New Roman" w:cs="Times New Roman"/>
        </w:rPr>
        <w:t xml:space="preserve">remains available, efforts will be made, based on consensus from the Workshop, to assemble </w:t>
      </w:r>
      <w:r w:rsidR="00BF66DB" w:rsidRPr="00AE5865">
        <w:rPr>
          <w:rFonts w:ascii="Times New Roman" w:eastAsia="Times New Roman" w:hAnsi="Times New Roman" w:cs="Times New Roman"/>
        </w:rPr>
        <w:t xml:space="preserve">reliable outcome data </w:t>
      </w:r>
      <w:r w:rsidRPr="00AE5865">
        <w:rPr>
          <w:rFonts w:ascii="Times New Roman" w:eastAsia="Times New Roman" w:hAnsi="Times New Roman" w:cs="Times New Roman"/>
        </w:rPr>
        <w:t>for the</w:t>
      </w:r>
      <w:r w:rsidR="00BF66DB" w:rsidRPr="00AE5865">
        <w:rPr>
          <w:rFonts w:ascii="Times New Roman" w:eastAsia="Times New Roman" w:hAnsi="Times New Roman" w:cs="Times New Roman"/>
        </w:rPr>
        <w:t xml:space="preserve"> current reporting cycle</w:t>
      </w:r>
      <w:r w:rsidRPr="00AE5865">
        <w:rPr>
          <w:rFonts w:ascii="Times New Roman" w:eastAsia="Times New Roman" w:hAnsi="Times New Roman" w:cs="Times New Roman"/>
        </w:rPr>
        <w:t xml:space="preserve"> of the CAADP Review Mechanism. The absence of such data </w:t>
      </w:r>
      <w:r w:rsidR="00BF66DB" w:rsidRPr="00AE5865">
        <w:rPr>
          <w:rFonts w:ascii="Times New Roman" w:eastAsia="Times New Roman" w:hAnsi="Times New Roman" w:cs="Times New Roman"/>
        </w:rPr>
        <w:t>will hamper the Biennial Review Mechanism (at least from the seed perspective).</w:t>
      </w:r>
      <w:r w:rsidRPr="00AE5865">
        <w:rPr>
          <w:rFonts w:ascii="Times New Roman" w:eastAsia="Times New Roman" w:hAnsi="Times New Roman" w:cs="Times New Roman"/>
        </w:rPr>
        <w:t xml:space="preserve"> Beyond the short term effort, work will be continued, building on the </w:t>
      </w:r>
      <w:r w:rsidR="00BF66DB" w:rsidRPr="00AE5865">
        <w:rPr>
          <w:rFonts w:ascii="Times New Roman" w:eastAsia="Times New Roman" w:hAnsi="Times New Roman" w:cs="Times New Roman"/>
        </w:rPr>
        <w:t xml:space="preserve">momentum and </w:t>
      </w:r>
      <w:r w:rsidR="00BF66DB" w:rsidRPr="00AE5865">
        <w:rPr>
          <w:rFonts w:ascii="Times New Roman" w:eastAsia="Times New Roman" w:hAnsi="Times New Roman" w:cs="Times New Roman"/>
        </w:rPr>
        <w:lastRenderedPageBreak/>
        <w:t xml:space="preserve">knowledge gathered during the workshop, </w:t>
      </w:r>
      <w:r w:rsidRPr="00AE5865">
        <w:rPr>
          <w:rFonts w:ascii="Times New Roman" w:eastAsia="Times New Roman" w:hAnsi="Times New Roman" w:cs="Times New Roman"/>
        </w:rPr>
        <w:t xml:space="preserve">to develop </w:t>
      </w:r>
      <w:r w:rsidR="00BF66DB" w:rsidRPr="00AE5865">
        <w:rPr>
          <w:rFonts w:ascii="Times New Roman" w:eastAsia="Times New Roman" w:hAnsi="Times New Roman" w:cs="Times New Roman"/>
        </w:rPr>
        <w:t>a package that will be suitable for use as a unified</w:t>
      </w:r>
      <w:r w:rsidRPr="00AE5865">
        <w:rPr>
          <w:rFonts w:ascii="Times New Roman" w:eastAsia="Times New Roman" w:hAnsi="Times New Roman" w:cs="Times New Roman"/>
        </w:rPr>
        <w:t xml:space="preserve"> seed sector</w:t>
      </w:r>
      <w:r w:rsidR="00BF66DB" w:rsidRPr="00AE5865">
        <w:rPr>
          <w:rFonts w:ascii="Times New Roman" w:eastAsia="Times New Roman" w:hAnsi="Times New Roman" w:cs="Times New Roman"/>
        </w:rPr>
        <w:t xml:space="preserve"> monitoring and evaluation system</w:t>
      </w:r>
      <w:r w:rsidRPr="00AE5865">
        <w:rPr>
          <w:rFonts w:ascii="Times New Roman" w:eastAsia="Times New Roman" w:hAnsi="Times New Roman" w:cs="Times New Roman"/>
        </w:rPr>
        <w:t xml:space="preserve"> as soon as possible.</w:t>
      </w:r>
      <w:r w:rsidR="00BF66DB" w:rsidRPr="00AE5865">
        <w:rPr>
          <w:rFonts w:ascii="Times New Roman" w:eastAsia="Times New Roman" w:hAnsi="Times New Roman" w:cs="Times New Roman"/>
        </w:rPr>
        <w:t xml:space="preserve">. </w:t>
      </w:r>
    </w:p>
    <w:p w:rsidR="00BF66DB" w:rsidRPr="00AE5865" w:rsidRDefault="00BF66DB" w:rsidP="00BF66DB">
      <w:pPr>
        <w:spacing w:after="0"/>
        <w:jc w:val="both"/>
        <w:rPr>
          <w:rFonts w:ascii="Times New Roman" w:eastAsia="Times New Roman" w:hAnsi="Times New Roman" w:cs="Times New Roman"/>
        </w:rPr>
      </w:pPr>
    </w:p>
    <w:p w:rsidR="009749E4" w:rsidRPr="00AE5865" w:rsidRDefault="009749E4" w:rsidP="009749E4">
      <w:pPr>
        <w:spacing w:after="0"/>
        <w:jc w:val="both"/>
        <w:rPr>
          <w:rFonts w:ascii="Times New Roman" w:eastAsia="Times New Roman" w:hAnsi="Times New Roman" w:cs="Times New Roman"/>
        </w:rPr>
      </w:pPr>
    </w:p>
    <w:p w:rsidR="0078564F" w:rsidRPr="00BE7022" w:rsidRDefault="00492C55" w:rsidP="009749E4">
      <w:pPr>
        <w:spacing w:after="0"/>
        <w:jc w:val="both"/>
        <w:rPr>
          <w:rFonts w:ascii="Times New Roman" w:eastAsia="Times New Roman" w:hAnsi="Times New Roman" w:cs="Times New Roman"/>
          <w:b/>
          <w:u w:val="single"/>
        </w:rPr>
      </w:pPr>
      <w:r w:rsidRPr="00492C55">
        <w:rPr>
          <w:rFonts w:ascii="Times New Roman" w:eastAsia="Times New Roman" w:hAnsi="Times New Roman" w:cs="Times New Roman"/>
          <w:b/>
        </w:rPr>
        <w:t>6.3</w:t>
      </w:r>
      <w:r w:rsidRPr="00492C55">
        <w:rPr>
          <w:rFonts w:ascii="Times New Roman" w:eastAsia="Times New Roman" w:hAnsi="Times New Roman" w:cs="Times New Roman"/>
          <w:b/>
        </w:rPr>
        <w:tab/>
      </w:r>
      <w:r w:rsidR="009749E4" w:rsidRPr="00BE7022">
        <w:rPr>
          <w:rFonts w:ascii="Times New Roman" w:eastAsia="Times New Roman" w:hAnsi="Times New Roman" w:cs="Times New Roman"/>
          <w:b/>
          <w:u w:val="single"/>
        </w:rPr>
        <w:t xml:space="preserve">Meeting the Immediate Needs of the Biennial Review Mechanism: </w:t>
      </w:r>
    </w:p>
    <w:p w:rsidR="00BE7022" w:rsidRDefault="00BE7022" w:rsidP="009749E4">
      <w:pPr>
        <w:spacing w:after="0"/>
        <w:jc w:val="both"/>
        <w:rPr>
          <w:rFonts w:ascii="Times New Roman" w:eastAsia="Times New Roman" w:hAnsi="Times New Roman" w:cs="Times New Roman"/>
          <w:b/>
        </w:rPr>
      </w:pPr>
    </w:p>
    <w:p w:rsidR="009749E4" w:rsidRPr="00AE5865" w:rsidRDefault="00DA6739" w:rsidP="009749E4">
      <w:pPr>
        <w:spacing w:after="0"/>
        <w:jc w:val="both"/>
        <w:rPr>
          <w:rFonts w:ascii="Times New Roman" w:eastAsia="Times New Roman" w:hAnsi="Times New Roman" w:cs="Times New Roman"/>
        </w:rPr>
      </w:pPr>
      <w:r w:rsidRPr="0078564F">
        <w:rPr>
          <w:rFonts w:ascii="Times New Roman" w:eastAsia="Times New Roman" w:hAnsi="Times New Roman" w:cs="Times New Roman"/>
        </w:rPr>
        <w:t>T</w:t>
      </w:r>
      <w:r w:rsidR="00C70A52" w:rsidRPr="0078564F">
        <w:rPr>
          <w:rFonts w:ascii="Times New Roman" w:eastAsia="Times New Roman" w:hAnsi="Times New Roman" w:cs="Times New Roman"/>
        </w:rPr>
        <w:t xml:space="preserve">he technical note and concept of </w:t>
      </w:r>
      <w:r w:rsidRPr="0078564F">
        <w:rPr>
          <w:rFonts w:ascii="Times New Roman" w:eastAsia="Times New Roman" w:hAnsi="Times New Roman" w:cs="Times New Roman"/>
        </w:rPr>
        <w:t xml:space="preserve">the CAADP </w:t>
      </w:r>
      <w:r w:rsidR="00C70A52" w:rsidRPr="0078564F">
        <w:rPr>
          <w:rFonts w:ascii="Times New Roman" w:eastAsia="Times New Roman" w:hAnsi="Times New Roman" w:cs="Times New Roman"/>
        </w:rPr>
        <w:t xml:space="preserve">Biennial Review Mechanism </w:t>
      </w:r>
      <w:r w:rsidR="00F80553" w:rsidRPr="0078564F">
        <w:rPr>
          <w:rFonts w:ascii="Times New Roman" w:eastAsia="Times New Roman" w:hAnsi="Times New Roman" w:cs="Times New Roman"/>
        </w:rPr>
        <w:t>has been mostly developed</w:t>
      </w:r>
      <w:r w:rsidR="00F80553" w:rsidRPr="00AE5865">
        <w:rPr>
          <w:rFonts w:ascii="Times New Roman" w:eastAsia="Times New Roman" w:hAnsi="Times New Roman" w:cs="Times New Roman"/>
        </w:rPr>
        <w:t xml:space="preserve"> and was aimed to be finalized</w:t>
      </w:r>
      <w:r w:rsidR="00C70A52" w:rsidRPr="00AE5865">
        <w:rPr>
          <w:rFonts w:ascii="Times New Roman" w:eastAsia="Times New Roman" w:hAnsi="Times New Roman" w:cs="Times New Roman"/>
        </w:rPr>
        <w:t xml:space="preserve"> two weeks after the workshop.</w:t>
      </w:r>
      <w:r w:rsidR="009B0AF2" w:rsidRPr="00AE5865">
        <w:rPr>
          <w:rFonts w:ascii="Times New Roman" w:eastAsia="Times New Roman" w:hAnsi="Times New Roman" w:cs="Times New Roman"/>
        </w:rPr>
        <w:t xml:space="preserve"> Concerned stakeholders were </w:t>
      </w:r>
      <w:r w:rsidR="00BA6ADE" w:rsidRPr="00AE5865">
        <w:rPr>
          <w:rFonts w:ascii="Times New Roman" w:eastAsia="Times New Roman" w:hAnsi="Times New Roman" w:cs="Times New Roman"/>
        </w:rPr>
        <w:t>urged</w:t>
      </w:r>
      <w:r w:rsidR="009B0AF2" w:rsidRPr="00AE5865">
        <w:rPr>
          <w:rFonts w:ascii="Times New Roman" w:eastAsia="Times New Roman" w:hAnsi="Times New Roman" w:cs="Times New Roman"/>
        </w:rPr>
        <w:t xml:space="preserve"> to rush to have a</w:t>
      </w:r>
      <w:r w:rsidR="00C70A52" w:rsidRPr="00AE5865">
        <w:rPr>
          <w:rFonts w:ascii="Times New Roman" w:eastAsia="Times New Roman" w:hAnsi="Times New Roman" w:cs="Times New Roman"/>
        </w:rPr>
        <w:t xml:space="preserve"> final </w:t>
      </w:r>
      <w:r w:rsidR="009B0AF2" w:rsidRPr="00AE5865">
        <w:rPr>
          <w:rFonts w:ascii="Times New Roman" w:eastAsia="Times New Roman" w:hAnsi="Times New Roman" w:cs="Times New Roman"/>
        </w:rPr>
        <w:t xml:space="preserve">batch of </w:t>
      </w:r>
      <w:r w:rsidR="00C70A52" w:rsidRPr="00AE5865">
        <w:rPr>
          <w:rFonts w:ascii="Times New Roman" w:eastAsia="Times New Roman" w:hAnsi="Times New Roman" w:cs="Times New Roman"/>
        </w:rPr>
        <w:t xml:space="preserve">indicators from the seed stakeholders </w:t>
      </w:r>
      <w:r w:rsidR="009B0AF2" w:rsidRPr="00AE5865">
        <w:rPr>
          <w:rFonts w:ascii="Times New Roman" w:eastAsia="Times New Roman" w:hAnsi="Times New Roman" w:cs="Times New Roman"/>
        </w:rPr>
        <w:t>to be used i</w:t>
      </w:r>
      <w:r w:rsidR="00C70A52" w:rsidRPr="00AE5865">
        <w:rPr>
          <w:rFonts w:ascii="Times New Roman" w:eastAsia="Times New Roman" w:hAnsi="Times New Roman" w:cs="Times New Roman"/>
        </w:rPr>
        <w:t>n theRe</w:t>
      </w:r>
      <w:r w:rsidR="009B0AF2" w:rsidRPr="00AE5865">
        <w:rPr>
          <w:rFonts w:ascii="Times New Roman" w:eastAsia="Times New Roman" w:hAnsi="Times New Roman" w:cs="Times New Roman"/>
        </w:rPr>
        <w:t>view Mechanism.</w:t>
      </w:r>
      <w:r w:rsidR="009A64F4" w:rsidRPr="00AE5865">
        <w:rPr>
          <w:rFonts w:ascii="Times New Roman" w:eastAsia="Times New Roman" w:hAnsi="Times New Roman" w:cs="Times New Roman"/>
        </w:rPr>
        <w:t xml:space="preserve"> One of the key successes of the Workshop is that AfricaSeeds and ISSD Africa have obtained adequate material from the workshop deliberations to be able to provide an appropriate indicators package in time for use in the </w:t>
      </w:r>
      <w:r w:rsidR="00894AFB" w:rsidRPr="00AE5865">
        <w:rPr>
          <w:rFonts w:ascii="Times New Roman" w:eastAsia="Times New Roman" w:hAnsi="Times New Roman" w:cs="Times New Roman"/>
        </w:rPr>
        <w:t xml:space="preserve">current </w:t>
      </w:r>
      <w:r w:rsidR="009A64F4" w:rsidRPr="00AE5865">
        <w:rPr>
          <w:rFonts w:ascii="Times New Roman" w:eastAsia="Times New Roman" w:hAnsi="Times New Roman" w:cs="Times New Roman"/>
        </w:rPr>
        <w:t>Review Mechanism</w:t>
      </w:r>
      <w:r w:rsidR="00894AFB" w:rsidRPr="00AE5865">
        <w:rPr>
          <w:rFonts w:ascii="Times New Roman" w:eastAsia="Times New Roman" w:hAnsi="Times New Roman" w:cs="Times New Roman"/>
        </w:rPr>
        <w:t xml:space="preserve"> before the door is closed to further entries</w:t>
      </w:r>
      <w:r w:rsidR="009A64F4" w:rsidRPr="00AE5865">
        <w:rPr>
          <w:rFonts w:ascii="Times New Roman" w:eastAsia="Times New Roman" w:hAnsi="Times New Roman" w:cs="Times New Roman"/>
        </w:rPr>
        <w:t>.</w:t>
      </w:r>
    </w:p>
    <w:p w:rsidR="009749E4" w:rsidRDefault="009749E4" w:rsidP="009749E4">
      <w:pPr>
        <w:spacing w:after="0"/>
        <w:jc w:val="both"/>
        <w:rPr>
          <w:rFonts w:ascii="Times New Roman" w:eastAsia="Times New Roman" w:hAnsi="Times New Roman" w:cs="Times New Roman"/>
        </w:rPr>
      </w:pPr>
    </w:p>
    <w:p w:rsidR="00F5195B" w:rsidRPr="00AE5865" w:rsidRDefault="00F5195B" w:rsidP="009749E4">
      <w:pPr>
        <w:spacing w:after="0"/>
        <w:jc w:val="both"/>
        <w:rPr>
          <w:rFonts w:ascii="Times New Roman" w:eastAsia="Times New Roman" w:hAnsi="Times New Roman" w:cs="Times New Roman"/>
        </w:rPr>
      </w:pPr>
    </w:p>
    <w:p w:rsidR="002F79FE" w:rsidRDefault="00492C55" w:rsidP="009749E4">
      <w:pPr>
        <w:spacing w:after="0"/>
        <w:jc w:val="both"/>
        <w:rPr>
          <w:rFonts w:ascii="Times New Roman" w:eastAsia="Times New Roman" w:hAnsi="Times New Roman" w:cs="Times New Roman"/>
          <w:b/>
        </w:rPr>
      </w:pPr>
      <w:r w:rsidRPr="00492C55">
        <w:rPr>
          <w:rFonts w:ascii="Times New Roman" w:eastAsia="Times New Roman" w:hAnsi="Times New Roman" w:cs="Times New Roman"/>
          <w:b/>
        </w:rPr>
        <w:t>6.4</w:t>
      </w:r>
      <w:r w:rsidRPr="00492C55">
        <w:rPr>
          <w:rFonts w:ascii="Times New Roman" w:eastAsia="Times New Roman" w:hAnsi="Times New Roman" w:cs="Times New Roman"/>
          <w:b/>
        </w:rPr>
        <w:tab/>
      </w:r>
      <w:r w:rsidR="009749E4" w:rsidRPr="00BE7022">
        <w:rPr>
          <w:rFonts w:ascii="Times New Roman" w:eastAsia="Times New Roman" w:hAnsi="Times New Roman" w:cs="Times New Roman"/>
          <w:b/>
          <w:u w:val="single"/>
        </w:rPr>
        <w:t>Advancing the Interests of the Stakeholders:</w:t>
      </w:r>
    </w:p>
    <w:p w:rsidR="00BE7022" w:rsidRPr="00492C55" w:rsidRDefault="00BE7022" w:rsidP="009749E4">
      <w:pPr>
        <w:spacing w:after="0"/>
        <w:jc w:val="both"/>
        <w:rPr>
          <w:rFonts w:ascii="Times New Roman" w:eastAsia="Times New Roman" w:hAnsi="Times New Roman" w:cs="Times New Roman"/>
          <w:b/>
        </w:rPr>
      </w:pPr>
    </w:p>
    <w:p w:rsidR="00E61DFC" w:rsidRPr="00AE5865" w:rsidRDefault="007810C1" w:rsidP="009749E4">
      <w:pPr>
        <w:spacing w:after="0"/>
        <w:jc w:val="both"/>
        <w:rPr>
          <w:rFonts w:ascii="Times New Roman" w:eastAsia="Times New Roman" w:hAnsi="Times New Roman" w:cs="Times New Roman"/>
        </w:rPr>
      </w:pPr>
      <w:r w:rsidRPr="00AE5865">
        <w:rPr>
          <w:rFonts w:ascii="Times New Roman" w:eastAsia="Times New Roman" w:hAnsi="Times New Roman" w:cs="Times New Roman"/>
        </w:rPr>
        <w:t>Much</w:t>
      </w:r>
      <w:r w:rsidR="00C70A52" w:rsidRPr="00AE5865">
        <w:rPr>
          <w:rFonts w:ascii="Times New Roman" w:eastAsia="Times New Roman" w:hAnsi="Times New Roman" w:cs="Times New Roman"/>
        </w:rPr>
        <w:t xml:space="preserve"> interest </w:t>
      </w:r>
      <w:r w:rsidRPr="00AE5865">
        <w:rPr>
          <w:rFonts w:ascii="Times New Roman" w:eastAsia="Times New Roman" w:hAnsi="Times New Roman" w:cs="Times New Roman"/>
        </w:rPr>
        <w:t xml:space="preserve">exists </w:t>
      </w:r>
      <w:r w:rsidR="00C70A52" w:rsidRPr="00AE5865">
        <w:rPr>
          <w:rFonts w:ascii="Times New Roman" w:eastAsia="Times New Roman" w:hAnsi="Times New Roman" w:cs="Times New Roman"/>
        </w:rPr>
        <w:t xml:space="preserve">to </w:t>
      </w:r>
      <w:r w:rsidRPr="00AE5865">
        <w:rPr>
          <w:rFonts w:ascii="Times New Roman" w:eastAsia="Times New Roman" w:hAnsi="Times New Roman" w:cs="Times New Roman"/>
        </w:rPr>
        <w:t xml:space="preserve">continue </w:t>
      </w:r>
      <w:r w:rsidR="00C70A52" w:rsidRPr="00AE5865">
        <w:rPr>
          <w:rFonts w:ascii="Times New Roman" w:eastAsia="Times New Roman" w:hAnsi="Times New Roman" w:cs="Times New Roman"/>
        </w:rPr>
        <w:t>th</w:t>
      </w:r>
      <w:r w:rsidRPr="00AE5865">
        <w:rPr>
          <w:rFonts w:ascii="Times New Roman" w:eastAsia="Times New Roman" w:hAnsi="Times New Roman" w:cs="Times New Roman"/>
        </w:rPr>
        <w:t xml:space="preserve">e </w:t>
      </w:r>
      <w:r w:rsidR="00C70A52" w:rsidRPr="00AE5865">
        <w:rPr>
          <w:rFonts w:ascii="Times New Roman" w:eastAsia="Times New Roman" w:hAnsi="Times New Roman" w:cs="Times New Roman"/>
        </w:rPr>
        <w:t>process</w:t>
      </w:r>
      <w:r w:rsidRPr="00AE5865">
        <w:rPr>
          <w:rFonts w:ascii="Times New Roman" w:eastAsia="Times New Roman" w:hAnsi="Times New Roman" w:cs="Times New Roman"/>
        </w:rPr>
        <w:t xml:space="preserve"> initiated </w:t>
      </w:r>
      <w:r w:rsidR="00646F98" w:rsidRPr="00AE5865">
        <w:rPr>
          <w:rFonts w:ascii="Times New Roman" w:eastAsia="Times New Roman" w:hAnsi="Times New Roman" w:cs="Times New Roman"/>
        </w:rPr>
        <w:t>by</w:t>
      </w:r>
      <w:r w:rsidRPr="00AE5865">
        <w:rPr>
          <w:rFonts w:ascii="Times New Roman" w:eastAsia="Times New Roman" w:hAnsi="Times New Roman" w:cs="Times New Roman"/>
        </w:rPr>
        <w:t xml:space="preserve"> the workshop. </w:t>
      </w:r>
    </w:p>
    <w:p w:rsidR="00E61DFC" w:rsidRPr="00AE5865" w:rsidRDefault="00EE3105" w:rsidP="005134E1">
      <w:pPr>
        <w:pStyle w:val="Paragraphedeliste"/>
        <w:numPr>
          <w:ilvl w:val="0"/>
          <w:numId w:val="22"/>
        </w:numPr>
        <w:spacing w:after="0"/>
        <w:jc w:val="both"/>
        <w:rPr>
          <w:rFonts w:ascii="Times New Roman" w:eastAsia="Times New Roman" w:hAnsi="Times New Roman" w:cs="Times New Roman"/>
        </w:rPr>
      </w:pPr>
      <w:r w:rsidRPr="00AE5865">
        <w:rPr>
          <w:rFonts w:ascii="Times New Roman" w:eastAsia="Times New Roman" w:hAnsi="Times New Roman" w:cs="Times New Roman"/>
        </w:rPr>
        <w:t>T</w:t>
      </w:r>
      <w:r w:rsidR="009A64F4" w:rsidRPr="00AE5865">
        <w:rPr>
          <w:rFonts w:ascii="Times New Roman" w:eastAsia="Times New Roman" w:hAnsi="Times New Roman" w:cs="Times New Roman"/>
        </w:rPr>
        <w:t>he Indices groups</w:t>
      </w:r>
      <w:r w:rsidR="002F79FE" w:rsidRPr="00AE5865">
        <w:rPr>
          <w:rFonts w:ascii="Times New Roman" w:eastAsia="Times New Roman" w:hAnsi="Times New Roman" w:cs="Times New Roman"/>
        </w:rPr>
        <w:t>: will continue to refinetheir methods and review their coverage and portfolios</w:t>
      </w:r>
      <w:r w:rsidRPr="00AE5865">
        <w:rPr>
          <w:rFonts w:ascii="Times New Roman" w:eastAsia="Times New Roman" w:hAnsi="Times New Roman" w:cs="Times New Roman"/>
        </w:rPr>
        <w:t xml:space="preserve">. </w:t>
      </w:r>
    </w:p>
    <w:p w:rsidR="00E61DFC" w:rsidRPr="00AE5865" w:rsidRDefault="002F79FE" w:rsidP="005134E1">
      <w:pPr>
        <w:pStyle w:val="Paragraphedeliste"/>
        <w:numPr>
          <w:ilvl w:val="0"/>
          <w:numId w:val="22"/>
        </w:numPr>
        <w:spacing w:after="0"/>
        <w:jc w:val="both"/>
        <w:rPr>
          <w:rFonts w:ascii="Times New Roman" w:eastAsia="Times New Roman" w:hAnsi="Times New Roman" w:cs="Times New Roman"/>
        </w:rPr>
      </w:pPr>
      <w:r w:rsidRPr="00AE5865">
        <w:rPr>
          <w:rFonts w:ascii="Times New Roman" w:eastAsia="Times New Roman" w:hAnsi="Times New Roman" w:cs="Times New Roman"/>
        </w:rPr>
        <w:t>T</w:t>
      </w:r>
      <w:r w:rsidR="009A64F4" w:rsidRPr="00AE5865">
        <w:rPr>
          <w:rFonts w:ascii="Times New Roman" w:eastAsia="Times New Roman" w:hAnsi="Times New Roman" w:cs="Times New Roman"/>
        </w:rPr>
        <w:t xml:space="preserve">he demand or </w:t>
      </w:r>
      <w:r w:rsidR="00EE3105" w:rsidRPr="00AE5865">
        <w:rPr>
          <w:rFonts w:ascii="Times New Roman" w:eastAsia="Times New Roman" w:hAnsi="Times New Roman" w:cs="Times New Roman"/>
        </w:rPr>
        <w:t xml:space="preserve">information </w:t>
      </w:r>
      <w:r w:rsidR="009A64F4" w:rsidRPr="00AE5865">
        <w:rPr>
          <w:rFonts w:ascii="Times New Roman" w:eastAsia="Times New Roman" w:hAnsi="Times New Roman" w:cs="Times New Roman"/>
        </w:rPr>
        <w:t>user side</w:t>
      </w:r>
      <w:r w:rsidRPr="00AE5865">
        <w:rPr>
          <w:rFonts w:ascii="Times New Roman" w:eastAsia="Times New Roman" w:hAnsi="Times New Roman" w:cs="Times New Roman"/>
        </w:rPr>
        <w:t xml:space="preserve"> w</w:t>
      </w:r>
      <w:r w:rsidR="00E61DFC" w:rsidRPr="00AE5865">
        <w:rPr>
          <w:rFonts w:ascii="Times New Roman" w:eastAsia="Times New Roman" w:hAnsi="Times New Roman" w:cs="Times New Roman"/>
        </w:rPr>
        <w:t xml:space="preserve">ill build up </w:t>
      </w:r>
      <w:r w:rsidR="009A64F4" w:rsidRPr="00AE5865">
        <w:rPr>
          <w:rFonts w:ascii="Times New Roman" w:eastAsia="Times New Roman" w:hAnsi="Times New Roman" w:cs="Times New Roman"/>
        </w:rPr>
        <w:t xml:space="preserve">better awareness of what </w:t>
      </w:r>
      <w:r w:rsidR="00EE3105" w:rsidRPr="00AE5865">
        <w:rPr>
          <w:rFonts w:ascii="Times New Roman" w:eastAsia="Times New Roman" w:hAnsi="Times New Roman" w:cs="Times New Roman"/>
        </w:rPr>
        <w:t>they</w:t>
      </w:r>
      <w:r w:rsidR="00971157" w:rsidRPr="00AE5865">
        <w:rPr>
          <w:rFonts w:ascii="Times New Roman" w:eastAsia="Times New Roman" w:hAnsi="Times New Roman" w:cs="Times New Roman"/>
        </w:rPr>
        <w:t xml:space="preserve"> should pursue and how </w:t>
      </w:r>
      <w:r w:rsidR="009A64F4" w:rsidRPr="00AE5865">
        <w:rPr>
          <w:rFonts w:ascii="Times New Roman" w:eastAsia="Times New Roman" w:hAnsi="Times New Roman" w:cs="Times New Roman"/>
        </w:rPr>
        <w:t>that helps them to enhance their seed activities</w:t>
      </w:r>
      <w:r w:rsidR="00EE3105" w:rsidRPr="00AE5865">
        <w:rPr>
          <w:rFonts w:ascii="Times New Roman" w:eastAsia="Times New Roman" w:hAnsi="Times New Roman" w:cs="Times New Roman"/>
        </w:rPr>
        <w:t xml:space="preserve">, while also understanding that several measuring tools exist that can contribute to enhancing accountability(CAADP) and measuring impact. </w:t>
      </w:r>
    </w:p>
    <w:p w:rsidR="00E61DFC" w:rsidRPr="00AE5865" w:rsidRDefault="00EE3105" w:rsidP="005134E1">
      <w:pPr>
        <w:pStyle w:val="Paragraphedeliste"/>
        <w:numPr>
          <w:ilvl w:val="0"/>
          <w:numId w:val="22"/>
        </w:numPr>
        <w:spacing w:after="0"/>
        <w:jc w:val="both"/>
        <w:rPr>
          <w:rFonts w:ascii="Times New Roman" w:eastAsia="Times New Roman" w:hAnsi="Times New Roman" w:cs="Times New Roman"/>
        </w:rPr>
      </w:pPr>
      <w:r w:rsidRPr="00AE5865">
        <w:rPr>
          <w:rFonts w:ascii="Times New Roman" w:eastAsia="Times New Roman" w:hAnsi="Times New Roman" w:cs="Times New Roman"/>
        </w:rPr>
        <w:t>A</w:t>
      </w:r>
      <w:r w:rsidR="00C70A52" w:rsidRPr="00AE5865">
        <w:rPr>
          <w:rFonts w:ascii="Times New Roman" w:eastAsia="Times New Roman" w:hAnsi="Times New Roman" w:cs="Times New Roman"/>
        </w:rPr>
        <w:t>fricaSeedsand ISSD</w:t>
      </w:r>
      <w:r w:rsidR="002F79FE" w:rsidRPr="00AE5865">
        <w:rPr>
          <w:rFonts w:ascii="Times New Roman" w:eastAsia="Times New Roman" w:hAnsi="Times New Roman" w:cs="Times New Roman"/>
        </w:rPr>
        <w:t xml:space="preserve"> w</w:t>
      </w:r>
      <w:r w:rsidR="00E61DFC" w:rsidRPr="00AE5865">
        <w:rPr>
          <w:rFonts w:ascii="Times New Roman" w:eastAsia="Times New Roman" w:hAnsi="Times New Roman" w:cs="Times New Roman"/>
        </w:rPr>
        <w:t xml:space="preserve">ill develop </w:t>
      </w:r>
      <w:r w:rsidR="009A64F4" w:rsidRPr="00AE5865">
        <w:rPr>
          <w:rFonts w:ascii="Times New Roman" w:eastAsia="Times New Roman" w:hAnsi="Times New Roman" w:cs="Times New Roman"/>
        </w:rPr>
        <w:t xml:space="preserve">their collaborative efforts </w:t>
      </w:r>
      <w:r w:rsidR="00E61DFC" w:rsidRPr="00AE5865">
        <w:rPr>
          <w:rFonts w:ascii="Times New Roman" w:eastAsia="Times New Roman" w:hAnsi="Times New Roman" w:cs="Times New Roman"/>
        </w:rPr>
        <w:t>to</w:t>
      </w:r>
      <w:r w:rsidR="009A64F4" w:rsidRPr="00AE5865">
        <w:rPr>
          <w:rFonts w:ascii="Times New Roman" w:eastAsia="Times New Roman" w:hAnsi="Times New Roman" w:cs="Times New Roman"/>
        </w:rPr>
        <w:t>facilitate and coordinate the way forward</w:t>
      </w:r>
      <w:r w:rsidR="00971157" w:rsidRPr="00AE5865">
        <w:rPr>
          <w:rFonts w:ascii="Times New Roman" w:eastAsia="Times New Roman" w:hAnsi="Times New Roman" w:cs="Times New Roman"/>
        </w:rPr>
        <w:t>, starting with the publication of a comprehensive Proceedings of the Workshop and, pushing for the implementation of capacity building interventions at national level</w:t>
      </w:r>
      <w:r w:rsidRPr="00AE5865">
        <w:rPr>
          <w:rFonts w:ascii="Times New Roman" w:eastAsia="Times New Roman" w:hAnsi="Times New Roman" w:cs="Times New Roman"/>
        </w:rPr>
        <w:t>s</w:t>
      </w:r>
      <w:r w:rsidR="00971157" w:rsidRPr="00AE5865">
        <w:rPr>
          <w:rFonts w:ascii="Times New Roman" w:eastAsia="Times New Roman" w:hAnsi="Times New Roman" w:cs="Times New Roman"/>
        </w:rPr>
        <w:t xml:space="preserve">, </w:t>
      </w:r>
    </w:p>
    <w:p w:rsidR="009749E4" w:rsidRPr="00AE5865" w:rsidRDefault="002F79FE" w:rsidP="005134E1">
      <w:pPr>
        <w:pStyle w:val="Paragraphedeliste"/>
        <w:numPr>
          <w:ilvl w:val="0"/>
          <w:numId w:val="22"/>
        </w:numPr>
        <w:spacing w:after="0"/>
        <w:jc w:val="both"/>
        <w:rPr>
          <w:rFonts w:ascii="Times New Roman" w:eastAsia="Times New Roman" w:hAnsi="Times New Roman" w:cs="Times New Roman"/>
        </w:rPr>
      </w:pPr>
      <w:r w:rsidRPr="00AE5865">
        <w:rPr>
          <w:rFonts w:ascii="Times New Roman" w:eastAsia="Times New Roman" w:hAnsi="Times New Roman" w:cs="Times New Roman"/>
        </w:rPr>
        <w:t>AfricaSeeds and ISSD will a</w:t>
      </w:r>
      <w:r w:rsidR="00971157" w:rsidRPr="00AE5865">
        <w:rPr>
          <w:rFonts w:ascii="Times New Roman" w:eastAsia="Times New Roman" w:hAnsi="Times New Roman" w:cs="Times New Roman"/>
        </w:rPr>
        <w:t xml:space="preserve">ssist national authorities to enhance their use of seed sector performance </w:t>
      </w:r>
      <w:r w:rsidR="00F80553" w:rsidRPr="00AE5865">
        <w:rPr>
          <w:rFonts w:ascii="Times New Roman" w:eastAsia="Times New Roman" w:hAnsi="Times New Roman" w:cs="Times New Roman"/>
        </w:rPr>
        <w:t xml:space="preserve">tracking and </w:t>
      </w:r>
      <w:r w:rsidR="00971157" w:rsidRPr="00AE5865">
        <w:rPr>
          <w:rFonts w:ascii="Times New Roman" w:eastAsia="Times New Roman" w:hAnsi="Times New Roman" w:cs="Times New Roman"/>
        </w:rPr>
        <w:t>measuring indicators in their M&amp;E processes.</w:t>
      </w:r>
    </w:p>
    <w:p w:rsidR="00E61DFC" w:rsidRPr="00AE5865" w:rsidRDefault="002F79FE" w:rsidP="005134E1">
      <w:pPr>
        <w:pStyle w:val="Paragraphedeliste"/>
        <w:numPr>
          <w:ilvl w:val="0"/>
          <w:numId w:val="22"/>
        </w:numPr>
        <w:spacing w:after="0"/>
        <w:jc w:val="both"/>
        <w:rPr>
          <w:rFonts w:ascii="Times New Roman" w:eastAsia="Times New Roman" w:hAnsi="Times New Roman" w:cs="Times New Roman"/>
        </w:rPr>
      </w:pPr>
      <w:r w:rsidRPr="00AE5865">
        <w:rPr>
          <w:rFonts w:ascii="Times New Roman" w:eastAsia="Times New Roman" w:hAnsi="Times New Roman" w:cs="Times New Roman"/>
        </w:rPr>
        <w:t>AfricaSeeds and ISSD will b</w:t>
      </w:r>
      <w:r w:rsidR="00E61DFC" w:rsidRPr="00AE5865">
        <w:rPr>
          <w:rFonts w:ascii="Times New Roman" w:eastAsia="Times New Roman" w:hAnsi="Times New Roman" w:cs="Times New Roman"/>
        </w:rPr>
        <w:t>uild alliance and collaboration with Indices for coor</w:t>
      </w:r>
      <w:r w:rsidR="0078564F">
        <w:rPr>
          <w:rFonts w:ascii="Times New Roman" w:eastAsia="Times New Roman" w:hAnsi="Times New Roman" w:cs="Times New Roman"/>
        </w:rPr>
        <w:t>dination as well as</w:t>
      </w:r>
      <w:r w:rsidR="00E61DFC" w:rsidRPr="00AE5865">
        <w:rPr>
          <w:rFonts w:ascii="Times New Roman" w:eastAsia="Times New Roman" w:hAnsi="Times New Roman" w:cs="Times New Roman"/>
        </w:rPr>
        <w:t xml:space="preserve"> facilitation </w:t>
      </w:r>
      <w:r w:rsidR="00E41C41" w:rsidRPr="00AE5865">
        <w:rPr>
          <w:rFonts w:ascii="Times New Roman" w:eastAsia="Times New Roman" w:hAnsi="Times New Roman" w:cs="Times New Roman"/>
        </w:rPr>
        <w:t xml:space="preserve">of field activities </w:t>
      </w:r>
      <w:r w:rsidR="00E61DFC" w:rsidRPr="00AE5865">
        <w:rPr>
          <w:rFonts w:ascii="Times New Roman" w:eastAsia="Times New Roman" w:hAnsi="Times New Roman" w:cs="Times New Roman"/>
        </w:rPr>
        <w:t>with Indices.</w:t>
      </w:r>
    </w:p>
    <w:p w:rsidR="009749E4" w:rsidRPr="00AE5865" w:rsidRDefault="009749E4" w:rsidP="009749E4">
      <w:pPr>
        <w:spacing w:after="0"/>
        <w:jc w:val="both"/>
        <w:rPr>
          <w:rFonts w:ascii="Times New Roman" w:eastAsia="Times New Roman" w:hAnsi="Times New Roman" w:cs="Times New Roman"/>
        </w:rPr>
      </w:pPr>
    </w:p>
    <w:p w:rsidR="001E04A7" w:rsidRDefault="00492C55" w:rsidP="009749E4">
      <w:pPr>
        <w:spacing w:after="0"/>
        <w:jc w:val="both"/>
        <w:rPr>
          <w:rFonts w:ascii="Times New Roman" w:eastAsia="Times New Roman" w:hAnsi="Times New Roman" w:cs="Times New Roman"/>
          <w:b/>
        </w:rPr>
      </w:pPr>
      <w:r w:rsidRPr="00492C55">
        <w:rPr>
          <w:rFonts w:ascii="Times New Roman" w:eastAsia="Times New Roman" w:hAnsi="Times New Roman" w:cs="Times New Roman"/>
          <w:b/>
        </w:rPr>
        <w:t>7.</w:t>
      </w:r>
      <w:r w:rsidRPr="00492C55">
        <w:rPr>
          <w:rFonts w:ascii="Times New Roman" w:eastAsia="Times New Roman" w:hAnsi="Times New Roman" w:cs="Times New Roman"/>
          <w:b/>
        </w:rPr>
        <w:tab/>
      </w:r>
      <w:r w:rsidR="001E04A7" w:rsidRPr="00BE7022">
        <w:rPr>
          <w:rFonts w:ascii="Times New Roman" w:eastAsia="Times New Roman" w:hAnsi="Times New Roman" w:cs="Times New Roman"/>
          <w:b/>
          <w:u w:val="single"/>
        </w:rPr>
        <w:t>Impact of the Variation of Participants:</w:t>
      </w:r>
    </w:p>
    <w:p w:rsidR="00BE7022" w:rsidRPr="00492C55" w:rsidRDefault="00BE7022" w:rsidP="009749E4">
      <w:pPr>
        <w:spacing w:after="0"/>
        <w:jc w:val="both"/>
        <w:rPr>
          <w:rFonts w:ascii="Times New Roman" w:eastAsia="Times New Roman" w:hAnsi="Times New Roman" w:cs="Times New Roman"/>
          <w:b/>
        </w:rPr>
      </w:pPr>
    </w:p>
    <w:p w:rsidR="009749E4" w:rsidRPr="00AE5865" w:rsidRDefault="001E04A7" w:rsidP="009749E4">
      <w:pPr>
        <w:spacing w:after="0"/>
        <w:jc w:val="both"/>
        <w:rPr>
          <w:rFonts w:ascii="Times New Roman" w:eastAsia="Times New Roman" w:hAnsi="Times New Roman" w:cs="Times New Roman"/>
        </w:rPr>
      </w:pPr>
      <w:r w:rsidRPr="00AE5865">
        <w:rPr>
          <w:rFonts w:ascii="Times New Roman" w:eastAsia="Times New Roman" w:hAnsi="Times New Roman" w:cs="Times New Roman"/>
        </w:rPr>
        <w:t>The wide diversity in the stakeholder representation is worth noting since it contributed to making available a wide range of expertise and resources whic</w:t>
      </w:r>
      <w:r w:rsidR="00852C22" w:rsidRPr="00AE5865">
        <w:rPr>
          <w:rFonts w:ascii="Times New Roman" w:eastAsia="Times New Roman" w:hAnsi="Times New Roman" w:cs="Times New Roman"/>
        </w:rPr>
        <w:t>h enhanced the achievement of the workshop objectives. In summary, the following are mentioned:</w:t>
      </w:r>
    </w:p>
    <w:p w:rsidR="00852C22" w:rsidRPr="00AE5865" w:rsidRDefault="00852C22" w:rsidP="005134E1">
      <w:pPr>
        <w:pStyle w:val="Paragraphedeliste"/>
        <w:numPr>
          <w:ilvl w:val="0"/>
          <w:numId w:val="25"/>
        </w:numPr>
        <w:spacing w:after="0"/>
        <w:jc w:val="both"/>
        <w:rPr>
          <w:rFonts w:ascii="Times New Roman" w:eastAsia="Times New Roman" w:hAnsi="Times New Roman" w:cs="Times New Roman"/>
        </w:rPr>
      </w:pPr>
      <w:r w:rsidRPr="00AE5865">
        <w:rPr>
          <w:rFonts w:ascii="Times New Roman" w:eastAsia="Times New Roman" w:hAnsi="Times New Roman" w:cs="Times New Roman"/>
          <w:b/>
        </w:rPr>
        <w:t>The group of donors</w:t>
      </w:r>
      <w:r w:rsidRPr="00AE5865">
        <w:rPr>
          <w:rFonts w:ascii="Times New Roman" w:eastAsia="Times New Roman" w:hAnsi="Times New Roman" w:cs="Times New Roman"/>
        </w:rPr>
        <w:t>, mentioned above who co-sponsored the workshop financially as well as made available key experts who acted as facilitators</w:t>
      </w:r>
      <w:r w:rsidR="0078564F">
        <w:rPr>
          <w:rFonts w:ascii="Times New Roman" w:eastAsia="Times New Roman" w:hAnsi="Times New Roman" w:cs="Times New Roman"/>
        </w:rPr>
        <w:t xml:space="preserve"> and resource persons</w:t>
      </w:r>
    </w:p>
    <w:p w:rsidR="00852C22" w:rsidRDefault="00852C22" w:rsidP="005134E1">
      <w:pPr>
        <w:pStyle w:val="Paragraphedeliste"/>
        <w:numPr>
          <w:ilvl w:val="0"/>
          <w:numId w:val="25"/>
        </w:numPr>
        <w:spacing w:after="0"/>
        <w:jc w:val="both"/>
        <w:rPr>
          <w:rFonts w:ascii="Times New Roman" w:eastAsia="Times New Roman" w:hAnsi="Times New Roman" w:cs="Times New Roman"/>
        </w:rPr>
      </w:pPr>
      <w:r w:rsidRPr="00AE5865">
        <w:rPr>
          <w:rFonts w:ascii="Times New Roman" w:eastAsia="Times New Roman" w:hAnsi="Times New Roman" w:cs="Times New Roman"/>
          <w:b/>
        </w:rPr>
        <w:t>The five Indices Initiatives</w:t>
      </w:r>
      <w:r w:rsidRPr="00AE5865">
        <w:rPr>
          <w:rFonts w:ascii="Times New Roman" w:eastAsia="Times New Roman" w:hAnsi="Times New Roman" w:cs="Times New Roman"/>
        </w:rPr>
        <w:t xml:space="preserve"> who served as source of current knowledge on Indicators and assisted to navigate the topic to arrive at useful recommendations</w:t>
      </w:r>
    </w:p>
    <w:p w:rsidR="00080AFB" w:rsidRPr="00AE5865" w:rsidRDefault="00080AFB" w:rsidP="005134E1">
      <w:pPr>
        <w:pStyle w:val="Paragraphedeliste"/>
        <w:numPr>
          <w:ilvl w:val="0"/>
          <w:numId w:val="25"/>
        </w:numPr>
        <w:spacing w:after="0"/>
        <w:jc w:val="both"/>
        <w:rPr>
          <w:rFonts w:ascii="Times New Roman" w:eastAsia="Times New Roman" w:hAnsi="Times New Roman" w:cs="Times New Roman"/>
        </w:rPr>
      </w:pPr>
      <w:r w:rsidRPr="00080AFB">
        <w:rPr>
          <w:rFonts w:ascii="Times New Roman" w:hAnsi="Times New Roman" w:cs="Times New Roman"/>
          <w:b/>
        </w:rPr>
        <w:t>International research and development organizations</w:t>
      </w:r>
      <w:r>
        <w:rPr>
          <w:rFonts w:ascii="Times New Roman" w:hAnsi="Times New Roman" w:cs="Times New Roman"/>
        </w:rPr>
        <w:t xml:space="preserve"> who contributed specialized knowledge on seed sector development.</w:t>
      </w:r>
    </w:p>
    <w:p w:rsidR="00852C22" w:rsidRPr="00AE5865" w:rsidRDefault="00852C22" w:rsidP="005134E1">
      <w:pPr>
        <w:pStyle w:val="Paragraphedeliste"/>
        <w:numPr>
          <w:ilvl w:val="0"/>
          <w:numId w:val="25"/>
        </w:numPr>
        <w:spacing w:after="0"/>
        <w:jc w:val="both"/>
        <w:rPr>
          <w:rFonts w:ascii="Times New Roman" w:eastAsia="Times New Roman" w:hAnsi="Times New Roman" w:cs="Times New Roman"/>
        </w:rPr>
      </w:pPr>
      <w:r w:rsidRPr="00AE5865">
        <w:rPr>
          <w:rFonts w:ascii="Times New Roman" w:eastAsia="Times New Roman" w:hAnsi="Times New Roman" w:cs="Times New Roman"/>
          <w:b/>
        </w:rPr>
        <w:lastRenderedPageBreak/>
        <w:t>The Continental Organizations</w:t>
      </w:r>
      <w:r w:rsidR="002677D0" w:rsidRPr="00AE5865">
        <w:rPr>
          <w:rFonts w:ascii="Times New Roman" w:eastAsia="Times New Roman" w:hAnsi="Times New Roman" w:cs="Times New Roman"/>
        </w:rPr>
        <w:t>(represented by AU, CAADP and NEPAD</w:t>
      </w:r>
      <w:r w:rsidR="00080AFB">
        <w:rPr>
          <w:rFonts w:ascii="Times New Roman" w:eastAsia="Times New Roman" w:hAnsi="Times New Roman" w:cs="Times New Roman"/>
        </w:rPr>
        <w:t xml:space="preserve"> and others</w:t>
      </w:r>
      <w:r w:rsidR="002677D0" w:rsidRPr="00AE5865">
        <w:rPr>
          <w:rFonts w:ascii="Times New Roman" w:eastAsia="Times New Roman" w:hAnsi="Times New Roman" w:cs="Times New Roman"/>
        </w:rPr>
        <w:t>)</w:t>
      </w:r>
      <w:r w:rsidRPr="00AE5865">
        <w:rPr>
          <w:rFonts w:ascii="Times New Roman" w:eastAsia="Times New Roman" w:hAnsi="Times New Roman" w:cs="Times New Roman"/>
        </w:rPr>
        <w:t xml:space="preserve"> who provided the overarching ambiance within which the Indicators must be operated and who must provide the needed legitimacy for key actors.</w:t>
      </w:r>
    </w:p>
    <w:p w:rsidR="00852C22" w:rsidRPr="00AE5865" w:rsidRDefault="00852C22" w:rsidP="005134E1">
      <w:pPr>
        <w:pStyle w:val="Paragraphedeliste"/>
        <w:numPr>
          <w:ilvl w:val="0"/>
          <w:numId w:val="25"/>
        </w:numPr>
        <w:spacing w:after="0"/>
        <w:jc w:val="both"/>
        <w:rPr>
          <w:rFonts w:ascii="Times New Roman" w:eastAsia="Times New Roman" w:hAnsi="Times New Roman" w:cs="Times New Roman"/>
        </w:rPr>
      </w:pPr>
      <w:r w:rsidRPr="00AE5865">
        <w:rPr>
          <w:rFonts w:ascii="Times New Roman" w:eastAsia="Times New Roman" w:hAnsi="Times New Roman" w:cs="Times New Roman"/>
          <w:b/>
        </w:rPr>
        <w:t>The Regional Organizations</w:t>
      </w:r>
      <w:r w:rsidR="002677D0" w:rsidRPr="00AE5865">
        <w:rPr>
          <w:rFonts w:ascii="Times New Roman" w:eastAsia="Times New Roman" w:hAnsi="Times New Roman" w:cs="Times New Roman"/>
        </w:rPr>
        <w:t xml:space="preserve"> (Represented by RECS)</w:t>
      </w:r>
      <w:r w:rsidRPr="00AE5865">
        <w:rPr>
          <w:rFonts w:ascii="Times New Roman" w:eastAsia="Times New Roman" w:hAnsi="Times New Roman" w:cs="Times New Roman"/>
        </w:rPr>
        <w:t xml:space="preserve"> who must rapidly gain current knowledge on the Indicator</w:t>
      </w:r>
      <w:r w:rsidR="0078564F">
        <w:rPr>
          <w:rFonts w:ascii="Times New Roman" w:eastAsia="Times New Roman" w:hAnsi="Times New Roman" w:cs="Times New Roman"/>
        </w:rPr>
        <w:t>s</w:t>
      </w:r>
      <w:r w:rsidRPr="00AE5865">
        <w:rPr>
          <w:rFonts w:ascii="Times New Roman" w:eastAsia="Times New Roman" w:hAnsi="Times New Roman" w:cs="Times New Roman"/>
        </w:rPr>
        <w:t xml:space="preserve"> topic as well as be in a position to lead in related efforts at regional and national efforts</w:t>
      </w:r>
    </w:p>
    <w:p w:rsidR="002677D0" w:rsidRPr="00AE5865" w:rsidRDefault="002677D0" w:rsidP="005134E1">
      <w:pPr>
        <w:pStyle w:val="Paragraphedeliste"/>
        <w:numPr>
          <w:ilvl w:val="0"/>
          <w:numId w:val="25"/>
        </w:numPr>
        <w:spacing w:after="0"/>
        <w:jc w:val="both"/>
        <w:rPr>
          <w:rFonts w:ascii="Times New Roman" w:eastAsia="Times New Roman" w:hAnsi="Times New Roman" w:cs="Times New Roman"/>
        </w:rPr>
      </w:pPr>
      <w:r w:rsidRPr="00AE5865">
        <w:rPr>
          <w:rFonts w:ascii="Times New Roman" w:eastAsia="Times New Roman" w:hAnsi="Times New Roman" w:cs="Times New Roman"/>
          <w:b/>
        </w:rPr>
        <w:t>The Private Sector</w:t>
      </w:r>
      <w:r w:rsidRPr="00AE5865">
        <w:rPr>
          <w:rFonts w:ascii="Times New Roman" w:eastAsia="Times New Roman" w:hAnsi="Times New Roman" w:cs="Times New Roman"/>
        </w:rPr>
        <w:t xml:space="preserve"> (represented by ISF and AFSTA) who brought on board the commercial dimensions of the indicators platform and showed also a differing basis for seeking indicators other than for CAADP purposes,</w:t>
      </w:r>
    </w:p>
    <w:p w:rsidR="0078564F" w:rsidRDefault="002677D0" w:rsidP="005134E1">
      <w:pPr>
        <w:pStyle w:val="Paragraphedeliste"/>
        <w:numPr>
          <w:ilvl w:val="0"/>
          <w:numId w:val="25"/>
        </w:numPr>
        <w:spacing w:after="0"/>
        <w:jc w:val="both"/>
        <w:rPr>
          <w:rFonts w:ascii="Times New Roman" w:eastAsia="Times New Roman" w:hAnsi="Times New Roman" w:cs="Times New Roman"/>
        </w:rPr>
      </w:pPr>
      <w:r w:rsidRPr="0078564F">
        <w:rPr>
          <w:rFonts w:ascii="Times New Roman" w:eastAsia="Times New Roman" w:hAnsi="Times New Roman" w:cs="Times New Roman"/>
          <w:b/>
        </w:rPr>
        <w:t>Governments</w:t>
      </w:r>
      <w:r w:rsidR="00B772DB" w:rsidRPr="0078564F">
        <w:rPr>
          <w:rFonts w:ascii="Times New Roman" w:eastAsia="Times New Roman" w:hAnsi="Times New Roman" w:cs="Times New Roman"/>
        </w:rPr>
        <w:t>(</w:t>
      </w:r>
      <w:r w:rsidRPr="0078564F">
        <w:rPr>
          <w:rFonts w:ascii="Times New Roman" w:eastAsia="Times New Roman" w:hAnsi="Times New Roman" w:cs="Times New Roman"/>
        </w:rPr>
        <w:t>represented by senior policy makers</w:t>
      </w:r>
      <w:r w:rsidR="00B772DB" w:rsidRPr="0078564F">
        <w:rPr>
          <w:rFonts w:ascii="Times New Roman" w:eastAsia="Times New Roman" w:hAnsi="Times New Roman" w:cs="Times New Roman"/>
        </w:rPr>
        <w:t>)</w:t>
      </w:r>
      <w:r w:rsidRPr="0078564F">
        <w:rPr>
          <w:rFonts w:ascii="Times New Roman" w:eastAsia="Times New Roman" w:hAnsi="Times New Roman" w:cs="Times New Roman"/>
        </w:rPr>
        <w:t xml:space="preserve"> shared with the workshop shortfalls and needs at the national level and in turn took home an enhanced awareness of the need of relevant indicators in their countries’ M&amp;E systems</w:t>
      </w:r>
      <w:r w:rsidR="0078564F">
        <w:rPr>
          <w:rFonts w:ascii="Times New Roman" w:eastAsia="Times New Roman" w:hAnsi="Times New Roman" w:cs="Times New Roman"/>
        </w:rPr>
        <w:t xml:space="preserve"> for seed</w:t>
      </w:r>
    </w:p>
    <w:p w:rsidR="002677D0" w:rsidRPr="00AE5865" w:rsidRDefault="00B772DB" w:rsidP="005134E1">
      <w:pPr>
        <w:pStyle w:val="Paragraphedeliste"/>
        <w:numPr>
          <w:ilvl w:val="0"/>
          <w:numId w:val="25"/>
        </w:numPr>
        <w:spacing w:after="0"/>
        <w:jc w:val="both"/>
        <w:rPr>
          <w:rFonts w:ascii="Times New Roman" w:eastAsia="Times New Roman" w:hAnsi="Times New Roman" w:cs="Times New Roman"/>
        </w:rPr>
      </w:pPr>
      <w:r w:rsidRPr="0078564F">
        <w:rPr>
          <w:rFonts w:ascii="Times New Roman" w:eastAsia="Times New Roman" w:hAnsi="Times New Roman" w:cs="Times New Roman"/>
          <w:b/>
        </w:rPr>
        <w:t>National</w:t>
      </w:r>
      <w:r w:rsidR="002677D0" w:rsidRPr="0078564F">
        <w:rPr>
          <w:rFonts w:ascii="Times New Roman" w:eastAsia="Times New Roman" w:hAnsi="Times New Roman" w:cs="Times New Roman"/>
          <w:b/>
        </w:rPr>
        <w:t xml:space="preserve"> seed programs</w:t>
      </w:r>
      <w:r w:rsidRPr="0078564F">
        <w:rPr>
          <w:rFonts w:ascii="Times New Roman" w:eastAsia="Times New Roman" w:hAnsi="Times New Roman" w:cs="Times New Roman"/>
        </w:rPr>
        <w:t xml:space="preserve"> (</w:t>
      </w:r>
      <w:r w:rsidR="002677D0" w:rsidRPr="0078564F">
        <w:rPr>
          <w:rFonts w:ascii="Times New Roman" w:eastAsia="Times New Roman" w:hAnsi="Times New Roman" w:cs="Times New Roman"/>
        </w:rPr>
        <w:t>represented by their leaders</w:t>
      </w:r>
      <w:r w:rsidRPr="0078564F">
        <w:rPr>
          <w:rFonts w:ascii="Times New Roman" w:eastAsia="Times New Roman" w:hAnsi="Times New Roman" w:cs="Times New Roman"/>
        </w:rPr>
        <w:t>)</w:t>
      </w:r>
      <w:r w:rsidR="002677D0" w:rsidRPr="0078564F">
        <w:rPr>
          <w:rFonts w:ascii="Times New Roman" w:eastAsia="Times New Roman" w:hAnsi="Times New Roman" w:cs="Times New Roman"/>
        </w:rPr>
        <w:t xml:space="preserve"> contributed practical knowledge</w:t>
      </w:r>
      <w:r w:rsidRPr="0078564F">
        <w:rPr>
          <w:rFonts w:ascii="Times New Roman" w:eastAsia="Times New Roman" w:hAnsi="Times New Roman" w:cs="Times New Roman"/>
        </w:rPr>
        <w:t xml:space="preserve"> relevant to the field to ensure that recommendations from the workshop fit in with national requirements. As well, their participation has laid a good foundation for the post-workshop processes that are likely to go on at the national level.</w:t>
      </w:r>
    </w:p>
    <w:p w:rsidR="00775DD0" w:rsidRPr="00AE5865" w:rsidRDefault="00775DD0" w:rsidP="00B772DB">
      <w:pPr>
        <w:spacing w:after="0"/>
        <w:ind w:firstLine="90"/>
        <w:jc w:val="both"/>
        <w:rPr>
          <w:rFonts w:ascii="Times New Roman" w:eastAsia="Times New Roman" w:hAnsi="Times New Roman" w:cs="Times New Roman"/>
        </w:rPr>
      </w:pPr>
    </w:p>
    <w:sectPr w:rsidR="00775DD0" w:rsidRPr="00AE5865" w:rsidSect="009870A8">
      <w:pgSz w:w="12240" w:h="15840"/>
      <w:pgMar w:top="1440" w:right="1440" w:bottom="1440" w:left="1440" w:header="79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17" w:rsidRDefault="000F3517" w:rsidP="007B5766">
      <w:pPr>
        <w:spacing w:after="0" w:line="240" w:lineRule="auto"/>
      </w:pPr>
      <w:r>
        <w:separator/>
      </w:r>
    </w:p>
  </w:endnote>
  <w:endnote w:type="continuationSeparator" w:id="1">
    <w:p w:rsidR="000F3517" w:rsidRDefault="000F3517" w:rsidP="007B5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91829"/>
      <w:docPartObj>
        <w:docPartGallery w:val="Page Numbers (Bottom of Page)"/>
        <w:docPartUnique/>
      </w:docPartObj>
    </w:sdtPr>
    <w:sdtContent>
      <w:p w:rsidR="00BE7022" w:rsidRDefault="00A42FC3">
        <w:pPr>
          <w:pStyle w:val="Pieddepage"/>
          <w:jc w:val="center"/>
        </w:pPr>
        <w:r>
          <w:fldChar w:fldCharType="begin"/>
        </w:r>
        <w:r w:rsidR="00BE7022">
          <w:instrText xml:space="preserve"> PAGE   \* MERGEFORMAT </w:instrText>
        </w:r>
        <w:r>
          <w:fldChar w:fldCharType="separate"/>
        </w:r>
        <w:r w:rsidR="009D6D42">
          <w:rPr>
            <w:noProof/>
          </w:rPr>
          <w:t>14</w:t>
        </w:r>
        <w:r>
          <w:rPr>
            <w:noProof/>
          </w:rPr>
          <w:fldChar w:fldCharType="end"/>
        </w:r>
      </w:p>
    </w:sdtContent>
  </w:sdt>
  <w:p w:rsidR="00BE7022" w:rsidRDefault="00BE702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707807"/>
      <w:docPartObj>
        <w:docPartGallery w:val="Page Numbers (Bottom of Page)"/>
        <w:docPartUnique/>
      </w:docPartObj>
    </w:sdtPr>
    <w:sdtContent>
      <w:p w:rsidR="00BE7022" w:rsidRDefault="00BE7022" w:rsidP="00BE7022">
        <w:pPr>
          <w:pStyle w:val="Pieddepage"/>
          <w:jc w:val="center"/>
        </w:pPr>
      </w:p>
      <w:p w:rsidR="00BE7022" w:rsidRPr="00543008" w:rsidRDefault="00BE7022" w:rsidP="00BE7022">
        <w:pPr>
          <w:pStyle w:val="Pieddepage"/>
          <w:jc w:val="center"/>
          <w:rPr>
            <w:i/>
            <w:sz w:val="18"/>
            <w:szCs w:val="18"/>
          </w:rPr>
        </w:pPr>
        <w:r w:rsidRPr="00543008">
          <w:rPr>
            <w:i/>
            <w:sz w:val="18"/>
            <w:szCs w:val="18"/>
          </w:rPr>
          <w:t>Notes on Seed Performance Workshop – Abidjan, 25-26 October 2016</w:t>
        </w:r>
      </w:p>
      <w:p w:rsidR="00BE7022" w:rsidRDefault="00A42FC3" w:rsidP="00BE7022">
        <w:pPr>
          <w:pStyle w:val="Pieddepage"/>
          <w:jc w:val="center"/>
        </w:pPr>
        <w:r>
          <w:fldChar w:fldCharType="begin"/>
        </w:r>
        <w:r w:rsidR="00BE7022">
          <w:instrText>PAGE   \* MERGEFORMAT</w:instrText>
        </w:r>
        <w:r>
          <w:fldChar w:fldCharType="separate"/>
        </w:r>
        <w:r w:rsidR="009D6D42" w:rsidRPr="009D6D42">
          <w:rPr>
            <w:noProof/>
            <w:lang w:val="fr-FR"/>
          </w:rPr>
          <w:t>23</w:t>
        </w:r>
        <w:r>
          <w:fldChar w:fldCharType="end"/>
        </w:r>
      </w:p>
    </w:sdtContent>
  </w:sdt>
  <w:p w:rsidR="00BE7022" w:rsidRDefault="00BE70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17" w:rsidRDefault="000F3517" w:rsidP="007B5766">
      <w:pPr>
        <w:spacing w:after="0" w:line="240" w:lineRule="auto"/>
      </w:pPr>
      <w:r>
        <w:separator/>
      </w:r>
    </w:p>
  </w:footnote>
  <w:footnote w:type="continuationSeparator" w:id="1">
    <w:p w:rsidR="000F3517" w:rsidRDefault="000F3517" w:rsidP="007B5766">
      <w:pPr>
        <w:spacing w:after="0" w:line="240" w:lineRule="auto"/>
      </w:pPr>
      <w:r>
        <w:continuationSeparator/>
      </w:r>
    </w:p>
  </w:footnote>
  <w:footnote w:id="2">
    <w:p w:rsidR="00BE7022" w:rsidRPr="002C35F2" w:rsidRDefault="00BE7022" w:rsidP="000576F7">
      <w:pPr>
        <w:spacing w:after="0" w:line="240" w:lineRule="auto"/>
        <w:jc w:val="both"/>
        <w:rPr>
          <w:rFonts w:ascii="Times New Roman" w:hAnsi="Times New Roman" w:cs="Times New Roman"/>
          <w:sz w:val="18"/>
          <w:szCs w:val="20"/>
        </w:rPr>
      </w:pPr>
      <w:r w:rsidRPr="009749E4">
        <w:rPr>
          <w:rStyle w:val="Appelnotedebasdep"/>
          <w:rFonts w:ascii="Times New Roman" w:hAnsi="Times New Roman" w:cs="Times New Roman"/>
          <w:sz w:val="18"/>
          <w:szCs w:val="20"/>
        </w:rPr>
        <w:footnoteRef/>
      </w:r>
      <w:r w:rsidRPr="009749E4">
        <w:rPr>
          <w:rFonts w:ascii="Times New Roman" w:hAnsi="Times New Roman" w:cs="Times New Roman"/>
          <w:sz w:val="18"/>
          <w:szCs w:val="20"/>
        </w:rPr>
        <w:t xml:space="preserve">AfricaSeeds (originally called the African Seed Network) was established in 1988 by the Food and Agriculture Organization of the United Nations (FAO). The mandate is based on its institutional relationship with AUC and the African Seed and Biotechnology Programme for which it acts as Lead Implementer and Coordinator. See: </w:t>
      </w:r>
      <w:hyperlink r:id="rId1" w:history="1">
        <w:r w:rsidRPr="009749E4">
          <w:rPr>
            <w:rStyle w:val="Lienhypertexte"/>
            <w:rFonts w:ascii="Times New Roman" w:hAnsi="Times New Roman" w:cs="Times New Roman"/>
            <w:sz w:val="18"/>
            <w:szCs w:val="20"/>
          </w:rPr>
          <w:t>http://africaseed.jimdo.com/</w:t>
        </w:r>
      </w:hyperlink>
    </w:p>
  </w:footnote>
  <w:footnote w:id="3">
    <w:p w:rsidR="00BE7022" w:rsidRPr="002C35F2" w:rsidRDefault="00BE7022" w:rsidP="000576F7">
      <w:pPr>
        <w:pStyle w:val="Notedebasdepage"/>
        <w:rPr>
          <w:rFonts w:ascii="Times New Roman" w:hAnsi="Times New Roman" w:cs="Times New Roman"/>
          <w:sz w:val="18"/>
        </w:rPr>
      </w:pPr>
      <w:r w:rsidRPr="009749E4">
        <w:rPr>
          <w:rStyle w:val="Appelnotedebasdep"/>
          <w:rFonts w:ascii="Times New Roman" w:hAnsi="Times New Roman" w:cs="Times New Roman"/>
          <w:sz w:val="18"/>
        </w:rPr>
        <w:footnoteRef/>
      </w:r>
      <w:r w:rsidRPr="009749E4">
        <w:rPr>
          <w:rFonts w:ascii="Times New Roman" w:hAnsi="Times New Roman" w:cs="Times New Roman"/>
          <w:sz w:val="18"/>
        </w:rPr>
        <w:t xml:space="preserve"> The ISSD Africa Program was launched in 2014 with support from BMGF and the Government of The Netherlands. It aims to support the development of a market-oriented, pluralistic, vibrant and dynamic seed sector in Africa for providing both female and male smallholder farmers access to quality seed of superior varieties. The Program uses the ISSD approach, which has been endorsed by the AUC as contributing to the implementation of the ASBP and the seed agenda of CAADP. See: </w:t>
      </w:r>
      <w:hyperlink r:id="rId2" w:history="1">
        <w:r w:rsidRPr="009749E4">
          <w:rPr>
            <w:rStyle w:val="Lienhypertexte"/>
            <w:rFonts w:ascii="Times New Roman" w:hAnsi="Times New Roman" w:cs="Times New Roman"/>
            <w:sz w:val="18"/>
          </w:rPr>
          <w:t>http://www.issdseed.org/issd-africa</w:t>
        </w:r>
      </w:hyperlink>
    </w:p>
  </w:footnote>
  <w:footnote w:id="4">
    <w:p w:rsidR="00BE7022" w:rsidRPr="002C35F2" w:rsidRDefault="00BE7022" w:rsidP="000576F7">
      <w:pPr>
        <w:pStyle w:val="Notedebasdepage"/>
        <w:rPr>
          <w:rFonts w:ascii="Times New Roman" w:hAnsi="Times New Roman" w:cs="Times New Roman"/>
          <w:sz w:val="18"/>
        </w:rPr>
      </w:pPr>
      <w:r w:rsidRPr="009749E4">
        <w:rPr>
          <w:rFonts w:ascii="Times New Roman" w:hAnsi="Times New Roman" w:cs="Times New Roman"/>
          <w:sz w:val="18"/>
        </w:rPr>
        <w:footnoteRef/>
      </w:r>
      <w:r w:rsidRPr="009749E4">
        <w:rPr>
          <w:rFonts w:ascii="Times New Roman" w:hAnsi="Times New Roman" w:cs="Times New Roman"/>
          <w:sz w:val="18"/>
        </w:rPr>
        <w:t xml:space="preserve"> CAADP is Africa’s policy framework for agricultural transformation, wealth creation, food security and nutrition, economic growth and prosperity for all. In Maputo, Mozambique in 2003, the African Union Summit made the first declaration on CAADP as an integral part of the New Partnership for Africa’s Development (NEPAD). The principles and values that informed the implementation of CAADP in its first decade (2003-2013) continue to guide the implementation modalities in its second decade (2015-2025), namely: African ownership and leadership; accountability and transparency; inclusiveness; evidence-based planning and decision making and harnessing regional complementarities. See: </w:t>
      </w:r>
      <w:hyperlink r:id="rId3" w:history="1">
        <w:r w:rsidRPr="009749E4">
          <w:rPr>
            <w:rStyle w:val="Lienhypertexte"/>
            <w:rFonts w:ascii="Times New Roman" w:hAnsi="Times New Roman" w:cs="Times New Roman"/>
            <w:sz w:val="18"/>
          </w:rPr>
          <w:t>http://www.nepad-caadp.net/</w:t>
        </w:r>
      </w:hyperlink>
    </w:p>
  </w:footnote>
  <w:footnote w:id="5">
    <w:p w:rsidR="00BE7022" w:rsidRPr="002C35F2" w:rsidRDefault="00BE7022">
      <w:pPr>
        <w:pStyle w:val="Notedebasdepage"/>
        <w:rPr>
          <w:rFonts w:ascii="Times New Roman" w:hAnsi="Times New Roman" w:cs="Times New Roman"/>
          <w:sz w:val="18"/>
        </w:rPr>
      </w:pPr>
      <w:r w:rsidRPr="009749E4">
        <w:rPr>
          <w:rFonts w:ascii="Times New Roman" w:hAnsi="Times New Roman" w:cs="Times New Roman"/>
          <w:sz w:val="18"/>
        </w:rPr>
        <w:footnoteRef/>
      </w:r>
      <w:r w:rsidRPr="009749E4">
        <w:rPr>
          <w:rFonts w:ascii="Times New Roman" w:hAnsi="Times New Roman" w:cs="Times New Roman"/>
          <w:i/>
          <w:sz w:val="18"/>
        </w:rPr>
        <w:t>The Malabo Declaration</w:t>
      </w:r>
      <w:r>
        <w:rPr>
          <w:rFonts w:ascii="Times New Roman" w:hAnsi="Times New Roman" w:cs="Times New Roman"/>
          <w:sz w:val="18"/>
        </w:rPr>
        <w:t xml:space="preserve"> is the African Union’s recommitment to the principles and values of CAADP which sets out a ten year agenda for accelerating agriculture growth and transformation. See: </w:t>
      </w:r>
      <w:hyperlink r:id="rId4" w:history="1">
        <w:r w:rsidRPr="009749E4">
          <w:rPr>
            <w:rStyle w:val="Lienhypertexte"/>
            <w:rFonts w:ascii="Times New Roman" w:hAnsi="Times New Roman" w:cs="Times New Roman"/>
            <w:sz w:val="18"/>
          </w:rPr>
          <w:t>http://tinyurl.com/h9o4o9s</w:t>
        </w:r>
      </w:hyperlink>
    </w:p>
  </w:footnote>
  <w:footnote w:id="6">
    <w:p w:rsidR="00BE7022" w:rsidRPr="00205480" w:rsidRDefault="00BE7022" w:rsidP="003B7826">
      <w:pPr>
        <w:pStyle w:val="Notedebasdepage"/>
        <w:rPr>
          <w:rFonts w:ascii="Times New Roman" w:hAnsi="Times New Roman" w:cs="Times New Roman"/>
          <w:sz w:val="18"/>
        </w:rPr>
      </w:pPr>
      <w:r w:rsidRPr="00BE4630">
        <w:rPr>
          <w:rFonts w:ascii="Times New Roman" w:hAnsi="Times New Roman" w:cs="Times New Roman"/>
          <w:sz w:val="18"/>
        </w:rPr>
        <w:footnoteRef/>
      </w:r>
      <w:r w:rsidRPr="00BE4630">
        <w:rPr>
          <w:rFonts w:ascii="Times New Roman" w:hAnsi="Times New Roman" w:cs="Times New Roman"/>
          <w:i/>
          <w:sz w:val="18"/>
        </w:rPr>
        <w:t>The CAADP Results Framework</w:t>
      </w:r>
      <w:r w:rsidRPr="00BE4630">
        <w:rPr>
          <w:rFonts w:ascii="Times New Roman" w:hAnsi="Times New Roman" w:cs="Times New Roman"/>
          <w:sz w:val="18"/>
        </w:rPr>
        <w:t xml:space="preserve"> establishes expected results and impacts, and is therefore a guide to developing, planning and implementing investment program</w:t>
      </w:r>
      <w:r>
        <w:rPr>
          <w:rFonts w:ascii="Times New Roman" w:hAnsi="Times New Roman" w:cs="Times New Roman"/>
          <w:sz w:val="18"/>
        </w:rPr>
        <w:t>s</w:t>
      </w:r>
      <w:r w:rsidRPr="00BE4630">
        <w:rPr>
          <w:rFonts w:ascii="Times New Roman" w:hAnsi="Times New Roman" w:cs="Times New Roman"/>
          <w:sz w:val="18"/>
        </w:rPr>
        <w:t xml:space="preserve"> in the second decade of CAADP. It also ensures the tracking, monitoring and ongoing formative evaluation of existing programs. </w:t>
      </w:r>
      <w:r w:rsidRPr="00FE3129">
        <w:rPr>
          <w:rFonts w:ascii="Times New Roman" w:hAnsi="Times New Roman" w:cs="Times New Roman"/>
          <w:sz w:val="18"/>
        </w:rPr>
        <w:t xml:space="preserve">It provides specific benchmarks and milestones for Africa’s agricultural development agenda as well as the basis for aligning and harmonizing programs </w:t>
      </w:r>
      <w:r>
        <w:rPr>
          <w:rFonts w:ascii="Times New Roman" w:hAnsi="Times New Roman" w:cs="Times New Roman"/>
          <w:sz w:val="18"/>
        </w:rPr>
        <w:t xml:space="preserve">at country and regional level. </w:t>
      </w:r>
      <w:r w:rsidRPr="00BE4630">
        <w:rPr>
          <w:rFonts w:ascii="Times New Roman" w:hAnsi="Times New Roman" w:cs="Times New Roman"/>
          <w:i/>
          <w:sz w:val="18"/>
        </w:rPr>
        <w:t xml:space="preserve">The Framework </w:t>
      </w:r>
      <w:r w:rsidRPr="003B7826">
        <w:rPr>
          <w:rFonts w:ascii="Times New Roman" w:hAnsi="Times New Roman" w:cs="Times New Roman"/>
          <w:sz w:val="18"/>
        </w:rPr>
        <w:t>combines a logical flow of three levels of results setting outthe WHY (Level 1), WHAT (Level 2)and HOW (level 3) of consolidating and stepping up CAADP implementation</w:t>
      </w:r>
      <w:r w:rsidRPr="00BE4630">
        <w:rPr>
          <w:rFonts w:ascii="Times New Roman" w:hAnsi="Times New Roman" w:cs="Times New Roman"/>
          <w:sz w:val="18"/>
        </w:rPr>
        <w:t>.</w:t>
      </w:r>
      <w:r>
        <w:rPr>
          <w:rFonts w:ascii="Times New Roman" w:hAnsi="Times New Roman" w:cs="Times New Roman"/>
          <w:sz w:val="18"/>
        </w:rPr>
        <w:t xml:space="preserve"> See: </w:t>
      </w:r>
      <w:hyperlink r:id="rId5" w:history="1">
        <w:r w:rsidRPr="00572F8D">
          <w:rPr>
            <w:rStyle w:val="Lienhypertexte"/>
            <w:rFonts w:ascii="Times New Roman" w:hAnsi="Times New Roman" w:cs="Times New Roman"/>
            <w:sz w:val="18"/>
          </w:rPr>
          <w:t>http://tinyurl.com/jyx3qrr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22" w:rsidRDefault="00BE7022">
    <w:pPr>
      <w:pStyle w:val="En-tte"/>
    </w:pPr>
    <w:r>
      <w:rPr>
        <w:b/>
        <w:noProof/>
        <w:color w:val="215868" w:themeColor="accent5" w:themeShade="80"/>
        <w:sz w:val="36"/>
        <w:lang w:val="fr-FR" w:eastAsia="fr-FR"/>
      </w:rPr>
      <w:drawing>
        <wp:anchor distT="0" distB="0" distL="114300" distR="114300" simplePos="0" relativeHeight="251664384" behindDoc="1" locked="0" layoutInCell="1" allowOverlap="1">
          <wp:simplePos x="0" y="0"/>
          <wp:positionH relativeFrom="column">
            <wp:posOffset>4898126</wp:posOffset>
          </wp:positionH>
          <wp:positionV relativeFrom="paragraph">
            <wp:posOffset>40943</wp:posOffset>
          </wp:positionV>
          <wp:extent cx="1100066" cy="434341"/>
          <wp:effectExtent l="19050" t="0" r="4834" b="0"/>
          <wp:wrapNone/>
          <wp:docPr id="5" name="Picture 14" descr="ISSD_Africa_10cm_300dpi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SSD_Africa_10cm_300dpi_transparent"/>
                  <pic:cNvPicPr>
                    <a:picLocks noChangeAspect="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0066" cy="434341"/>
                  </a:xfrm>
                  <a:prstGeom prst="rect">
                    <a:avLst/>
                  </a:prstGeom>
                  <a:noFill/>
                  <a:ln>
                    <a:noFill/>
                  </a:ln>
                </pic:spPr>
              </pic:pic>
            </a:graphicData>
          </a:graphic>
        </wp:anchor>
      </w:drawing>
    </w:r>
    <w:r>
      <w:rPr>
        <w:b/>
        <w:noProof/>
        <w:color w:val="215868" w:themeColor="accent5" w:themeShade="80"/>
        <w:sz w:val="36"/>
        <w:lang w:val="fr-FR" w:eastAsia="fr-FR"/>
      </w:rPr>
      <w:drawing>
        <wp:anchor distT="0" distB="0" distL="114300" distR="114300" simplePos="0" relativeHeight="251662336" behindDoc="0" locked="0" layoutInCell="1" allowOverlap="1">
          <wp:simplePos x="0" y="0"/>
          <wp:positionH relativeFrom="margin">
            <wp:posOffset>-143510</wp:posOffset>
          </wp:positionH>
          <wp:positionV relativeFrom="paragraph">
            <wp:posOffset>-430530</wp:posOffset>
          </wp:positionV>
          <wp:extent cx="736600" cy="1151255"/>
          <wp:effectExtent l="0" t="0" r="0" b="0"/>
          <wp:wrapTopAndBottom/>
          <wp:docPr id="4" name="Picture 2" descr="https://image.jimcdn.com/app/cms/image/transf/none/path/se6e1ee83a1ffe3bf/image/ie569839fc1cda8cc/version/143708020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mage.jimcdn.com/app/cms/image/transf/none/path/se6e1ee83a1ffe3bf/image/ie569839fc1cda8cc/version/1437080201/image.png"/>
                  <pic:cNvPicPr>
                    <a:picLocks noChangeAspect="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6600" cy="1151255"/>
                  </a:xfrm>
                  <a:prstGeom prst="rect">
                    <a:avLst/>
                  </a:prstGeom>
                  <a:noFill/>
                </pic:spPr>
              </pic:pic>
            </a:graphicData>
          </a:graphic>
        </wp:anchor>
      </w:drawing>
    </w:r>
  </w:p>
  <w:p w:rsidR="00BE7022" w:rsidRDefault="00BE7022" w:rsidP="00DB7E5F">
    <w:pPr>
      <w:pStyle w:val="En-tte"/>
      <w:tabs>
        <w:tab w:val="clear" w:pos="4513"/>
        <w:tab w:val="clear" w:pos="9026"/>
        <w:tab w:val="left" w:pos="110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3A2"/>
    <w:multiLevelType w:val="hybridMultilevel"/>
    <w:tmpl w:val="10921584"/>
    <w:lvl w:ilvl="0" w:tplc="08090001">
      <w:start w:val="1"/>
      <w:numFmt w:val="bullet"/>
      <w:lvlText w:val=""/>
      <w:lvlJc w:val="left"/>
      <w:pPr>
        <w:ind w:left="360" w:hanging="360"/>
      </w:pPr>
      <w:rPr>
        <w:rFonts w:ascii="Symbol" w:hAnsi="Symbol" w:hint="default"/>
      </w:rPr>
    </w:lvl>
    <w:lvl w:ilvl="1" w:tplc="912A6FFA">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16360"/>
    <w:multiLevelType w:val="hybridMultilevel"/>
    <w:tmpl w:val="E2A2E61C"/>
    <w:lvl w:ilvl="0" w:tplc="912A6FF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797966"/>
    <w:multiLevelType w:val="multilevel"/>
    <w:tmpl w:val="EB06CF2C"/>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9274CBD"/>
    <w:multiLevelType w:val="hybridMultilevel"/>
    <w:tmpl w:val="8836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80FAC"/>
    <w:multiLevelType w:val="hybridMultilevel"/>
    <w:tmpl w:val="FE1E5E9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72C00"/>
    <w:multiLevelType w:val="hybridMultilevel"/>
    <w:tmpl w:val="7ACA17C2"/>
    <w:lvl w:ilvl="0" w:tplc="912A6F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2B0AC3"/>
    <w:multiLevelType w:val="hybridMultilevel"/>
    <w:tmpl w:val="0F46421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10616C"/>
    <w:multiLevelType w:val="hybridMultilevel"/>
    <w:tmpl w:val="8FE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C4091"/>
    <w:multiLevelType w:val="hybridMultilevel"/>
    <w:tmpl w:val="D1B4959E"/>
    <w:lvl w:ilvl="0" w:tplc="912A6FFA">
      <w:start w:val="1"/>
      <w:numFmt w:val="bullet"/>
      <w:lvlText w:val="-"/>
      <w:lvlJc w:val="left"/>
      <w:pPr>
        <w:ind w:left="899" w:hanging="360"/>
      </w:pPr>
      <w:rPr>
        <w:rFonts w:ascii="Courier New" w:hAnsi="Courier New"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9">
    <w:nsid w:val="2B3E2F32"/>
    <w:multiLevelType w:val="hybridMultilevel"/>
    <w:tmpl w:val="BC741FEA"/>
    <w:lvl w:ilvl="0" w:tplc="08090001">
      <w:start w:val="1"/>
      <w:numFmt w:val="bullet"/>
      <w:lvlText w:val=""/>
      <w:lvlJc w:val="left"/>
      <w:pPr>
        <w:ind w:left="519" w:hanging="360"/>
      </w:pPr>
      <w:rPr>
        <w:rFonts w:ascii="Symbol" w:hAnsi="Symbol" w:hint="default"/>
      </w:rPr>
    </w:lvl>
    <w:lvl w:ilvl="1" w:tplc="08090003" w:tentative="1">
      <w:start w:val="1"/>
      <w:numFmt w:val="bullet"/>
      <w:lvlText w:val="o"/>
      <w:lvlJc w:val="left"/>
      <w:pPr>
        <w:ind w:left="1239" w:hanging="360"/>
      </w:pPr>
      <w:rPr>
        <w:rFonts w:ascii="Courier New" w:hAnsi="Courier New" w:cs="Courier New" w:hint="default"/>
      </w:rPr>
    </w:lvl>
    <w:lvl w:ilvl="2" w:tplc="08090005" w:tentative="1">
      <w:start w:val="1"/>
      <w:numFmt w:val="bullet"/>
      <w:lvlText w:val=""/>
      <w:lvlJc w:val="left"/>
      <w:pPr>
        <w:ind w:left="1959" w:hanging="360"/>
      </w:pPr>
      <w:rPr>
        <w:rFonts w:ascii="Wingdings" w:hAnsi="Wingdings" w:hint="default"/>
      </w:rPr>
    </w:lvl>
    <w:lvl w:ilvl="3" w:tplc="08090001" w:tentative="1">
      <w:start w:val="1"/>
      <w:numFmt w:val="bullet"/>
      <w:lvlText w:val=""/>
      <w:lvlJc w:val="left"/>
      <w:pPr>
        <w:ind w:left="2679" w:hanging="360"/>
      </w:pPr>
      <w:rPr>
        <w:rFonts w:ascii="Symbol" w:hAnsi="Symbol" w:hint="default"/>
      </w:rPr>
    </w:lvl>
    <w:lvl w:ilvl="4" w:tplc="08090003" w:tentative="1">
      <w:start w:val="1"/>
      <w:numFmt w:val="bullet"/>
      <w:lvlText w:val="o"/>
      <w:lvlJc w:val="left"/>
      <w:pPr>
        <w:ind w:left="3399" w:hanging="360"/>
      </w:pPr>
      <w:rPr>
        <w:rFonts w:ascii="Courier New" w:hAnsi="Courier New" w:cs="Courier New" w:hint="default"/>
      </w:rPr>
    </w:lvl>
    <w:lvl w:ilvl="5" w:tplc="08090005" w:tentative="1">
      <w:start w:val="1"/>
      <w:numFmt w:val="bullet"/>
      <w:lvlText w:val=""/>
      <w:lvlJc w:val="left"/>
      <w:pPr>
        <w:ind w:left="4119" w:hanging="360"/>
      </w:pPr>
      <w:rPr>
        <w:rFonts w:ascii="Wingdings" w:hAnsi="Wingdings" w:hint="default"/>
      </w:rPr>
    </w:lvl>
    <w:lvl w:ilvl="6" w:tplc="08090001" w:tentative="1">
      <w:start w:val="1"/>
      <w:numFmt w:val="bullet"/>
      <w:lvlText w:val=""/>
      <w:lvlJc w:val="left"/>
      <w:pPr>
        <w:ind w:left="4839" w:hanging="360"/>
      </w:pPr>
      <w:rPr>
        <w:rFonts w:ascii="Symbol" w:hAnsi="Symbol" w:hint="default"/>
      </w:rPr>
    </w:lvl>
    <w:lvl w:ilvl="7" w:tplc="08090003" w:tentative="1">
      <w:start w:val="1"/>
      <w:numFmt w:val="bullet"/>
      <w:lvlText w:val="o"/>
      <w:lvlJc w:val="left"/>
      <w:pPr>
        <w:ind w:left="5559" w:hanging="360"/>
      </w:pPr>
      <w:rPr>
        <w:rFonts w:ascii="Courier New" w:hAnsi="Courier New" w:cs="Courier New" w:hint="default"/>
      </w:rPr>
    </w:lvl>
    <w:lvl w:ilvl="8" w:tplc="08090005" w:tentative="1">
      <w:start w:val="1"/>
      <w:numFmt w:val="bullet"/>
      <w:lvlText w:val=""/>
      <w:lvlJc w:val="left"/>
      <w:pPr>
        <w:ind w:left="6279" w:hanging="360"/>
      </w:pPr>
      <w:rPr>
        <w:rFonts w:ascii="Wingdings" w:hAnsi="Wingdings" w:hint="default"/>
      </w:rPr>
    </w:lvl>
  </w:abstractNum>
  <w:abstractNum w:abstractNumId="10">
    <w:nsid w:val="32B57A59"/>
    <w:multiLevelType w:val="hybridMultilevel"/>
    <w:tmpl w:val="03C0479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35041A6C"/>
    <w:multiLevelType w:val="hybridMultilevel"/>
    <w:tmpl w:val="A0D2341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970630"/>
    <w:multiLevelType w:val="hybridMultilevel"/>
    <w:tmpl w:val="F9221298"/>
    <w:lvl w:ilvl="0" w:tplc="912A6FF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DA6986"/>
    <w:multiLevelType w:val="hybridMultilevel"/>
    <w:tmpl w:val="EBDAA23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E047D0"/>
    <w:multiLevelType w:val="hybridMultilevel"/>
    <w:tmpl w:val="8F900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3920FD"/>
    <w:multiLevelType w:val="hybridMultilevel"/>
    <w:tmpl w:val="6C66E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7873D7"/>
    <w:multiLevelType w:val="hybridMultilevel"/>
    <w:tmpl w:val="B20ABCFE"/>
    <w:lvl w:ilvl="0" w:tplc="912A6FF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0D4167"/>
    <w:multiLevelType w:val="hybridMultilevel"/>
    <w:tmpl w:val="AA783AE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E0A2152"/>
    <w:multiLevelType w:val="hybridMultilevel"/>
    <w:tmpl w:val="FDF67E12"/>
    <w:lvl w:ilvl="0" w:tplc="0809000F">
      <w:start w:val="1"/>
      <w:numFmt w:val="decimal"/>
      <w:lvlText w:val="%1."/>
      <w:lvlJc w:val="left"/>
      <w:pPr>
        <w:ind w:left="539" w:hanging="360"/>
      </w:pPr>
      <w:rPr>
        <w:rFonts w:hint="default"/>
      </w:rPr>
    </w:lvl>
    <w:lvl w:ilvl="1" w:tplc="0809000F">
      <w:start w:val="1"/>
      <w:numFmt w:val="decimal"/>
      <w:lvlText w:val="%2."/>
      <w:lvlJc w:val="left"/>
      <w:pPr>
        <w:ind w:left="1259" w:hanging="360"/>
      </w:pPr>
      <w:rPr>
        <w:rFonts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19">
    <w:nsid w:val="4FC62F92"/>
    <w:multiLevelType w:val="hybridMultilevel"/>
    <w:tmpl w:val="CD2E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B55B7"/>
    <w:multiLevelType w:val="hybridMultilevel"/>
    <w:tmpl w:val="4B2E9CE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62D3C11"/>
    <w:multiLevelType w:val="hybridMultilevel"/>
    <w:tmpl w:val="519E830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CD11A2"/>
    <w:multiLevelType w:val="hybridMultilevel"/>
    <w:tmpl w:val="74962DF2"/>
    <w:lvl w:ilvl="0" w:tplc="912A6FFA">
      <w:start w:val="1"/>
      <w:numFmt w:val="bullet"/>
      <w:lvlText w:val="-"/>
      <w:lvlJc w:val="left"/>
      <w:pPr>
        <w:ind w:left="539" w:hanging="360"/>
      </w:pPr>
      <w:rPr>
        <w:rFonts w:ascii="Courier New" w:hAnsi="Courier New" w:hint="default"/>
      </w:rPr>
    </w:lvl>
    <w:lvl w:ilvl="1" w:tplc="912A6FFA">
      <w:start w:val="1"/>
      <w:numFmt w:val="bullet"/>
      <w:lvlText w:val="-"/>
      <w:lvlJc w:val="left"/>
      <w:pPr>
        <w:ind w:left="1259" w:hanging="360"/>
      </w:pPr>
      <w:rPr>
        <w:rFonts w:ascii="Courier New" w:hAnsi="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23">
    <w:nsid w:val="581A20D1"/>
    <w:multiLevelType w:val="hybridMultilevel"/>
    <w:tmpl w:val="46A22E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010153"/>
    <w:multiLevelType w:val="hybridMultilevel"/>
    <w:tmpl w:val="89608800"/>
    <w:lvl w:ilvl="0" w:tplc="08090001">
      <w:start w:val="1"/>
      <w:numFmt w:val="bullet"/>
      <w:lvlText w:val=""/>
      <w:lvlJc w:val="left"/>
      <w:pPr>
        <w:ind w:left="899" w:hanging="360"/>
      </w:pPr>
      <w:rPr>
        <w:rFonts w:ascii="Symbol" w:hAnsi="Symbol" w:hint="default"/>
      </w:rPr>
    </w:lvl>
    <w:lvl w:ilvl="1" w:tplc="71F2B274">
      <w:start w:val="1"/>
      <w:numFmt w:val="decimal"/>
      <w:lvlText w:val="%2."/>
      <w:lvlJc w:val="left"/>
      <w:pPr>
        <w:ind w:left="1619" w:hanging="360"/>
      </w:pPr>
      <w:rPr>
        <w:rFonts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25">
    <w:nsid w:val="6063714E"/>
    <w:multiLevelType w:val="hybridMultilevel"/>
    <w:tmpl w:val="8350FC46"/>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730AA1EC">
      <w:start w:val="1"/>
      <w:numFmt w:val="upperLetter"/>
      <w:lvlText w:val="%3."/>
      <w:lvlJc w:val="left"/>
      <w:pPr>
        <w:ind w:left="2520" w:hanging="360"/>
      </w:pPr>
      <w:rPr>
        <w:rFonts w:hint="default"/>
      </w:rPr>
    </w:lvl>
    <w:lvl w:ilvl="3" w:tplc="5A8AB324">
      <w:numFmt w:val="bullet"/>
      <w:lvlText w:val="•"/>
      <w:lvlJc w:val="left"/>
      <w:pPr>
        <w:ind w:left="3645" w:hanging="765"/>
      </w:pPr>
      <w:rPr>
        <w:rFonts w:ascii="Times New Roman" w:eastAsia="Times New Roman" w:hAnsi="Times New Roman" w:cs="Times New Roman"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7AE4047"/>
    <w:multiLevelType w:val="hybridMultilevel"/>
    <w:tmpl w:val="682E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15709"/>
    <w:multiLevelType w:val="hybridMultilevel"/>
    <w:tmpl w:val="A98E4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CB34DEA"/>
    <w:multiLevelType w:val="hybridMultilevel"/>
    <w:tmpl w:val="B72E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4B5AC1"/>
    <w:multiLevelType w:val="hybridMultilevel"/>
    <w:tmpl w:val="ACEA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850B95"/>
    <w:multiLevelType w:val="multilevel"/>
    <w:tmpl w:val="1E063E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5C66AA"/>
    <w:multiLevelType w:val="hybridMultilevel"/>
    <w:tmpl w:val="4F3C3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38043B4"/>
    <w:multiLevelType w:val="hybridMultilevel"/>
    <w:tmpl w:val="0EC26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4DD138C"/>
    <w:multiLevelType w:val="hybridMultilevel"/>
    <w:tmpl w:val="0E46EC3A"/>
    <w:lvl w:ilvl="0" w:tplc="835617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B1359DF"/>
    <w:multiLevelType w:val="hybridMultilevel"/>
    <w:tmpl w:val="17CEB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3"/>
  </w:num>
  <w:num w:numId="4">
    <w:abstractNumId w:val="28"/>
  </w:num>
  <w:num w:numId="5">
    <w:abstractNumId w:val="31"/>
  </w:num>
  <w:num w:numId="6">
    <w:abstractNumId w:val="23"/>
  </w:num>
  <w:num w:numId="7">
    <w:abstractNumId w:val="6"/>
  </w:num>
  <w:num w:numId="8">
    <w:abstractNumId w:val="9"/>
  </w:num>
  <w:num w:numId="9">
    <w:abstractNumId w:val="18"/>
  </w:num>
  <w:num w:numId="10">
    <w:abstractNumId w:val="11"/>
  </w:num>
  <w:num w:numId="11">
    <w:abstractNumId w:val="32"/>
  </w:num>
  <w:num w:numId="12">
    <w:abstractNumId w:val="22"/>
  </w:num>
  <w:num w:numId="13">
    <w:abstractNumId w:val="17"/>
  </w:num>
  <w:num w:numId="14">
    <w:abstractNumId w:val="8"/>
  </w:num>
  <w:num w:numId="15">
    <w:abstractNumId w:val="24"/>
  </w:num>
  <w:num w:numId="16">
    <w:abstractNumId w:val="2"/>
  </w:num>
  <w:num w:numId="17">
    <w:abstractNumId w:val="27"/>
  </w:num>
  <w:num w:numId="18">
    <w:abstractNumId w:val="21"/>
  </w:num>
  <w:num w:numId="19">
    <w:abstractNumId w:val="34"/>
  </w:num>
  <w:num w:numId="20">
    <w:abstractNumId w:val="14"/>
  </w:num>
  <w:num w:numId="21">
    <w:abstractNumId w:val="25"/>
  </w:num>
  <w:num w:numId="22">
    <w:abstractNumId w:val="3"/>
  </w:num>
  <w:num w:numId="23">
    <w:abstractNumId w:val="26"/>
  </w:num>
  <w:num w:numId="24">
    <w:abstractNumId w:val="20"/>
  </w:num>
  <w:num w:numId="25">
    <w:abstractNumId w:val="4"/>
  </w:num>
  <w:num w:numId="26">
    <w:abstractNumId w:val="29"/>
  </w:num>
  <w:num w:numId="27">
    <w:abstractNumId w:val="16"/>
  </w:num>
  <w:num w:numId="28">
    <w:abstractNumId w:val="19"/>
  </w:num>
  <w:num w:numId="29">
    <w:abstractNumId w:val="1"/>
  </w:num>
  <w:num w:numId="30">
    <w:abstractNumId w:val="5"/>
  </w:num>
  <w:num w:numId="31">
    <w:abstractNumId w:val="12"/>
  </w:num>
  <w:num w:numId="32">
    <w:abstractNumId w:val="15"/>
  </w:num>
  <w:num w:numId="33">
    <w:abstractNumId w:val="10"/>
  </w:num>
  <w:num w:numId="34">
    <w:abstractNumId w:val="30"/>
  </w:num>
  <w:num w:numId="35">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944D1E"/>
    <w:rsid w:val="00001244"/>
    <w:rsid w:val="00004A13"/>
    <w:rsid w:val="00024713"/>
    <w:rsid w:val="00027702"/>
    <w:rsid w:val="00032A99"/>
    <w:rsid w:val="00045F32"/>
    <w:rsid w:val="000467A9"/>
    <w:rsid w:val="0004719A"/>
    <w:rsid w:val="00052881"/>
    <w:rsid w:val="000550E9"/>
    <w:rsid w:val="000576F7"/>
    <w:rsid w:val="000649DC"/>
    <w:rsid w:val="00080AFB"/>
    <w:rsid w:val="000A2801"/>
    <w:rsid w:val="000A7970"/>
    <w:rsid w:val="000C2072"/>
    <w:rsid w:val="000E08CC"/>
    <w:rsid w:val="000E0F42"/>
    <w:rsid w:val="000F3517"/>
    <w:rsid w:val="001046D2"/>
    <w:rsid w:val="00121F67"/>
    <w:rsid w:val="00131D4E"/>
    <w:rsid w:val="0016713A"/>
    <w:rsid w:val="001812C9"/>
    <w:rsid w:val="00185341"/>
    <w:rsid w:val="001A2100"/>
    <w:rsid w:val="001B7449"/>
    <w:rsid w:val="001C4BC1"/>
    <w:rsid w:val="001D0C86"/>
    <w:rsid w:val="001D5C6A"/>
    <w:rsid w:val="001D5DE3"/>
    <w:rsid w:val="001E04A7"/>
    <w:rsid w:val="001E0F1C"/>
    <w:rsid w:val="001E3420"/>
    <w:rsid w:val="00200E59"/>
    <w:rsid w:val="00205480"/>
    <w:rsid w:val="0022132B"/>
    <w:rsid w:val="002254F5"/>
    <w:rsid w:val="002323D0"/>
    <w:rsid w:val="00232E0D"/>
    <w:rsid w:val="00246F96"/>
    <w:rsid w:val="0025146D"/>
    <w:rsid w:val="002677D0"/>
    <w:rsid w:val="00271012"/>
    <w:rsid w:val="002753EA"/>
    <w:rsid w:val="002A6FD1"/>
    <w:rsid w:val="002B5054"/>
    <w:rsid w:val="002B54A5"/>
    <w:rsid w:val="002B7378"/>
    <w:rsid w:val="002C35F2"/>
    <w:rsid w:val="002C79F1"/>
    <w:rsid w:val="002E6194"/>
    <w:rsid w:val="002F6C3B"/>
    <w:rsid w:val="002F79FE"/>
    <w:rsid w:val="00327875"/>
    <w:rsid w:val="003466C9"/>
    <w:rsid w:val="003646F7"/>
    <w:rsid w:val="003740B3"/>
    <w:rsid w:val="00377DA7"/>
    <w:rsid w:val="003801F0"/>
    <w:rsid w:val="003811E7"/>
    <w:rsid w:val="00390108"/>
    <w:rsid w:val="00393D9C"/>
    <w:rsid w:val="003A4106"/>
    <w:rsid w:val="003B7826"/>
    <w:rsid w:val="003C4168"/>
    <w:rsid w:val="003C42EA"/>
    <w:rsid w:val="003C5777"/>
    <w:rsid w:val="003D0D03"/>
    <w:rsid w:val="003D3AB4"/>
    <w:rsid w:val="003E1E81"/>
    <w:rsid w:val="003E7416"/>
    <w:rsid w:val="00401771"/>
    <w:rsid w:val="00412715"/>
    <w:rsid w:val="00414F08"/>
    <w:rsid w:val="00415E6C"/>
    <w:rsid w:val="00426669"/>
    <w:rsid w:val="004345EC"/>
    <w:rsid w:val="00456AB9"/>
    <w:rsid w:val="00465380"/>
    <w:rsid w:val="00470130"/>
    <w:rsid w:val="00471142"/>
    <w:rsid w:val="00472A80"/>
    <w:rsid w:val="00481A6D"/>
    <w:rsid w:val="00482B26"/>
    <w:rsid w:val="00487C11"/>
    <w:rsid w:val="00492C55"/>
    <w:rsid w:val="004951AB"/>
    <w:rsid w:val="004975ED"/>
    <w:rsid w:val="004A4F2A"/>
    <w:rsid w:val="004A6B9B"/>
    <w:rsid w:val="004B5E92"/>
    <w:rsid w:val="004C6E0E"/>
    <w:rsid w:val="004D3216"/>
    <w:rsid w:val="004E2484"/>
    <w:rsid w:val="004E5EBF"/>
    <w:rsid w:val="004E672B"/>
    <w:rsid w:val="004F2E49"/>
    <w:rsid w:val="005050BE"/>
    <w:rsid w:val="005134E1"/>
    <w:rsid w:val="00543008"/>
    <w:rsid w:val="00552259"/>
    <w:rsid w:val="0056012E"/>
    <w:rsid w:val="005732B6"/>
    <w:rsid w:val="00583695"/>
    <w:rsid w:val="00593CD9"/>
    <w:rsid w:val="005A514C"/>
    <w:rsid w:val="005B1347"/>
    <w:rsid w:val="005D5F57"/>
    <w:rsid w:val="005F2FD4"/>
    <w:rsid w:val="005F4A17"/>
    <w:rsid w:val="005F714A"/>
    <w:rsid w:val="006216EC"/>
    <w:rsid w:val="0062693B"/>
    <w:rsid w:val="00626CA1"/>
    <w:rsid w:val="00627BEB"/>
    <w:rsid w:val="0063589F"/>
    <w:rsid w:val="006359CE"/>
    <w:rsid w:val="006413F7"/>
    <w:rsid w:val="00643B3A"/>
    <w:rsid w:val="00643D2A"/>
    <w:rsid w:val="006442B4"/>
    <w:rsid w:val="00646F98"/>
    <w:rsid w:val="0065015D"/>
    <w:rsid w:val="00651035"/>
    <w:rsid w:val="0067439B"/>
    <w:rsid w:val="006870C3"/>
    <w:rsid w:val="0069465A"/>
    <w:rsid w:val="00697772"/>
    <w:rsid w:val="006B0E2E"/>
    <w:rsid w:val="006B4BA9"/>
    <w:rsid w:val="006B7D81"/>
    <w:rsid w:val="006C3BB4"/>
    <w:rsid w:val="006C621E"/>
    <w:rsid w:val="006D6CF7"/>
    <w:rsid w:val="006E016B"/>
    <w:rsid w:val="006E5A15"/>
    <w:rsid w:val="007239A9"/>
    <w:rsid w:val="00734782"/>
    <w:rsid w:val="007427ED"/>
    <w:rsid w:val="007438DB"/>
    <w:rsid w:val="00753777"/>
    <w:rsid w:val="007740AB"/>
    <w:rsid w:val="00775DD0"/>
    <w:rsid w:val="007810C1"/>
    <w:rsid w:val="00781407"/>
    <w:rsid w:val="0078564F"/>
    <w:rsid w:val="007B5766"/>
    <w:rsid w:val="007C6A85"/>
    <w:rsid w:val="007F3147"/>
    <w:rsid w:val="00801483"/>
    <w:rsid w:val="008120B5"/>
    <w:rsid w:val="00815F71"/>
    <w:rsid w:val="00823BE7"/>
    <w:rsid w:val="00843813"/>
    <w:rsid w:val="008463C5"/>
    <w:rsid w:val="00852C22"/>
    <w:rsid w:val="008634A6"/>
    <w:rsid w:val="008805E9"/>
    <w:rsid w:val="00880927"/>
    <w:rsid w:val="008838D2"/>
    <w:rsid w:val="00893C25"/>
    <w:rsid w:val="00894AFB"/>
    <w:rsid w:val="00896746"/>
    <w:rsid w:val="00896C8D"/>
    <w:rsid w:val="008D519E"/>
    <w:rsid w:val="008E68D4"/>
    <w:rsid w:val="008F1E2D"/>
    <w:rsid w:val="0090272C"/>
    <w:rsid w:val="0090660E"/>
    <w:rsid w:val="00944701"/>
    <w:rsid w:val="00944D1E"/>
    <w:rsid w:val="00971157"/>
    <w:rsid w:val="009749E4"/>
    <w:rsid w:val="009870A8"/>
    <w:rsid w:val="00992F53"/>
    <w:rsid w:val="009A04E1"/>
    <w:rsid w:val="009A64F4"/>
    <w:rsid w:val="009B0AF2"/>
    <w:rsid w:val="009B17EF"/>
    <w:rsid w:val="009B372C"/>
    <w:rsid w:val="009D1CE5"/>
    <w:rsid w:val="009D6D42"/>
    <w:rsid w:val="009F28E1"/>
    <w:rsid w:val="00A07225"/>
    <w:rsid w:val="00A1049B"/>
    <w:rsid w:val="00A12DB1"/>
    <w:rsid w:val="00A2156F"/>
    <w:rsid w:val="00A21794"/>
    <w:rsid w:val="00A21848"/>
    <w:rsid w:val="00A2749E"/>
    <w:rsid w:val="00A42FC3"/>
    <w:rsid w:val="00A44E8E"/>
    <w:rsid w:val="00A45143"/>
    <w:rsid w:val="00A475EC"/>
    <w:rsid w:val="00A50310"/>
    <w:rsid w:val="00A747E8"/>
    <w:rsid w:val="00A77E60"/>
    <w:rsid w:val="00A83918"/>
    <w:rsid w:val="00A93664"/>
    <w:rsid w:val="00AA03DB"/>
    <w:rsid w:val="00AA73F8"/>
    <w:rsid w:val="00AB059D"/>
    <w:rsid w:val="00AB3E92"/>
    <w:rsid w:val="00AD317A"/>
    <w:rsid w:val="00AE161F"/>
    <w:rsid w:val="00AE4FF9"/>
    <w:rsid w:val="00AE5865"/>
    <w:rsid w:val="00B360CF"/>
    <w:rsid w:val="00B66539"/>
    <w:rsid w:val="00B70E0A"/>
    <w:rsid w:val="00B772DB"/>
    <w:rsid w:val="00B8016E"/>
    <w:rsid w:val="00B8580C"/>
    <w:rsid w:val="00B945A2"/>
    <w:rsid w:val="00BA6ADE"/>
    <w:rsid w:val="00BD063F"/>
    <w:rsid w:val="00BD0EF0"/>
    <w:rsid w:val="00BE4630"/>
    <w:rsid w:val="00BE7022"/>
    <w:rsid w:val="00BF1A4A"/>
    <w:rsid w:val="00BF66DB"/>
    <w:rsid w:val="00C2369B"/>
    <w:rsid w:val="00C32FDA"/>
    <w:rsid w:val="00C45304"/>
    <w:rsid w:val="00C46F4B"/>
    <w:rsid w:val="00C51F37"/>
    <w:rsid w:val="00C53D78"/>
    <w:rsid w:val="00C55055"/>
    <w:rsid w:val="00C55714"/>
    <w:rsid w:val="00C64CBD"/>
    <w:rsid w:val="00C70A52"/>
    <w:rsid w:val="00C77CB6"/>
    <w:rsid w:val="00C83326"/>
    <w:rsid w:val="00CA0FE8"/>
    <w:rsid w:val="00CB23D9"/>
    <w:rsid w:val="00CB6FA9"/>
    <w:rsid w:val="00CC4225"/>
    <w:rsid w:val="00CD07A7"/>
    <w:rsid w:val="00CD3B36"/>
    <w:rsid w:val="00CD5D57"/>
    <w:rsid w:val="00CD7995"/>
    <w:rsid w:val="00CE3FCF"/>
    <w:rsid w:val="00CE562E"/>
    <w:rsid w:val="00D16E32"/>
    <w:rsid w:val="00D27F16"/>
    <w:rsid w:val="00D46893"/>
    <w:rsid w:val="00D73AC8"/>
    <w:rsid w:val="00D80B48"/>
    <w:rsid w:val="00D952BE"/>
    <w:rsid w:val="00DA6739"/>
    <w:rsid w:val="00DB20B5"/>
    <w:rsid w:val="00DB7E5F"/>
    <w:rsid w:val="00DE000B"/>
    <w:rsid w:val="00DE110B"/>
    <w:rsid w:val="00DF111A"/>
    <w:rsid w:val="00DF56B7"/>
    <w:rsid w:val="00E101BC"/>
    <w:rsid w:val="00E13646"/>
    <w:rsid w:val="00E3031B"/>
    <w:rsid w:val="00E30BCB"/>
    <w:rsid w:val="00E3772F"/>
    <w:rsid w:val="00E405E9"/>
    <w:rsid w:val="00E41C41"/>
    <w:rsid w:val="00E46121"/>
    <w:rsid w:val="00E52BC2"/>
    <w:rsid w:val="00E61DFC"/>
    <w:rsid w:val="00E70EBF"/>
    <w:rsid w:val="00E831D2"/>
    <w:rsid w:val="00E91CD8"/>
    <w:rsid w:val="00EB1199"/>
    <w:rsid w:val="00EB6BFE"/>
    <w:rsid w:val="00EE26B0"/>
    <w:rsid w:val="00EE3105"/>
    <w:rsid w:val="00EE36C6"/>
    <w:rsid w:val="00EF658C"/>
    <w:rsid w:val="00F02EB3"/>
    <w:rsid w:val="00F13BB1"/>
    <w:rsid w:val="00F44C39"/>
    <w:rsid w:val="00F5195B"/>
    <w:rsid w:val="00F6171C"/>
    <w:rsid w:val="00F80553"/>
    <w:rsid w:val="00F90DE7"/>
    <w:rsid w:val="00F928AB"/>
    <w:rsid w:val="00F92DA8"/>
    <w:rsid w:val="00F930B7"/>
    <w:rsid w:val="00F934CC"/>
    <w:rsid w:val="00FA0702"/>
    <w:rsid w:val="00FA751E"/>
    <w:rsid w:val="00FB6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0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15">
    <w:name w:val="x_s15"/>
    <w:basedOn w:val="Normal"/>
    <w:rsid w:val="00C70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s17">
    <w:name w:val="x_s17"/>
    <w:basedOn w:val="Normal"/>
    <w:rsid w:val="00C7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6">
    <w:name w:val="x_s16"/>
    <w:basedOn w:val="Policepardfaut"/>
    <w:rsid w:val="00C70A52"/>
  </w:style>
  <w:style w:type="paragraph" w:customStyle="1" w:styleId="xs14">
    <w:name w:val="x_s14"/>
    <w:basedOn w:val="Normal"/>
    <w:rsid w:val="00C7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2">
    <w:name w:val="x_s12"/>
    <w:basedOn w:val="Policepardfaut"/>
    <w:rsid w:val="00C70A52"/>
  </w:style>
  <w:style w:type="character" w:customStyle="1" w:styleId="xs18">
    <w:name w:val="x_s18"/>
    <w:basedOn w:val="Policepardfaut"/>
    <w:rsid w:val="00C70A52"/>
  </w:style>
  <w:style w:type="character" w:customStyle="1" w:styleId="xs19">
    <w:name w:val="x_s19"/>
    <w:basedOn w:val="Policepardfaut"/>
    <w:rsid w:val="00C70A52"/>
  </w:style>
  <w:style w:type="character" w:customStyle="1" w:styleId="xs21">
    <w:name w:val="x_s21"/>
    <w:basedOn w:val="Policepardfaut"/>
    <w:rsid w:val="00C70A52"/>
  </w:style>
  <w:style w:type="character" w:customStyle="1" w:styleId="xs11">
    <w:name w:val="x_s11"/>
    <w:basedOn w:val="Policepardfaut"/>
    <w:rsid w:val="00C70A52"/>
  </w:style>
  <w:style w:type="paragraph" w:customStyle="1" w:styleId="xs23">
    <w:name w:val="x_s23"/>
    <w:basedOn w:val="Normal"/>
    <w:rsid w:val="00C70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2">
    <w:name w:val="x_s22"/>
    <w:basedOn w:val="Policepardfaut"/>
    <w:rsid w:val="00C70A52"/>
  </w:style>
  <w:style w:type="character" w:customStyle="1" w:styleId="xs9">
    <w:name w:val="x_s9"/>
    <w:basedOn w:val="Policepardfaut"/>
    <w:rsid w:val="008838D2"/>
  </w:style>
  <w:style w:type="character" w:customStyle="1" w:styleId="xs13">
    <w:name w:val="x_s13"/>
    <w:basedOn w:val="Policepardfaut"/>
    <w:rsid w:val="008838D2"/>
  </w:style>
  <w:style w:type="character" w:customStyle="1" w:styleId="xs5">
    <w:name w:val="x_s5"/>
    <w:basedOn w:val="Policepardfaut"/>
    <w:rsid w:val="008838D2"/>
  </w:style>
  <w:style w:type="character" w:customStyle="1" w:styleId="xs4">
    <w:name w:val="x_s4"/>
    <w:basedOn w:val="Policepardfaut"/>
    <w:rsid w:val="008838D2"/>
  </w:style>
  <w:style w:type="paragraph" w:styleId="Paragraphedeliste">
    <w:name w:val="List Paragraph"/>
    <w:basedOn w:val="Normal"/>
    <w:uiPriority w:val="34"/>
    <w:qFormat/>
    <w:rsid w:val="0090272C"/>
    <w:pPr>
      <w:ind w:left="720"/>
      <w:contextualSpacing/>
    </w:pPr>
  </w:style>
  <w:style w:type="character" w:styleId="Marquedecommentaire">
    <w:name w:val="annotation reference"/>
    <w:basedOn w:val="Policepardfaut"/>
    <w:uiPriority w:val="99"/>
    <w:semiHidden/>
    <w:unhideWhenUsed/>
    <w:rsid w:val="00C53D78"/>
    <w:rPr>
      <w:sz w:val="16"/>
      <w:szCs w:val="16"/>
    </w:rPr>
  </w:style>
  <w:style w:type="paragraph" w:styleId="Commentaire">
    <w:name w:val="annotation text"/>
    <w:basedOn w:val="Normal"/>
    <w:link w:val="CommentaireCar"/>
    <w:uiPriority w:val="99"/>
    <w:semiHidden/>
    <w:unhideWhenUsed/>
    <w:rsid w:val="00C53D78"/>
    <w:pPr>
      <w:spacing w:line="240" w:lineRule="auto"/>
    </w:pPr>
    <w:rPr>
      <w:sz w:val="20"/>
      <w:szCs w:val="20"/>
    </w:rPr>
  </w:style>
  <w:style w:type="character" w:customStyle="1" w:styleId="CommentaireCar">
    <w:name w:val="Commentaire Car"/>
    <w:basedOn w:val="Policepardfaut"/>
    <w:link w:val="Commentaire"/>
    <w:uiPriority w:val="99"/>
    <w:semiHidden/>
    <w:rsid w:val="00C53D78"/>
    <w:rPr>
      <w:sz w:val="20"/>
      <w:szCs w:val="20"/>
    </w:rPr>
  </w:style>
  <w:style w:type="paragraph" w:styleId="Objetducommentaire">
    <w:name w:val="annotation subject"/>
    <w:basedOn w:val="Commentaire"/>
    <w:next w:val="Commentaire"/>
    <w:link w:val="ObjetducommentaireCar"/>
    <w:uiPriority w:val="99"/>
    <w:semiHidden/>
    <w:unhideWhenUsed/>
    <w:rsid w:val="00C53D78"/>
    <w:rPr>
      <w:b/>
      <w:bCs/>
    </w:rPr>
  </w:style>
  <w:style w:type="character" w:customStyle="1" w:styleId="ObjetducommentaireCar">
    <w:name w:val="Objet du commentaire Car"/>
    <w:basedOn w:val="CommentaireCar"/>
    <w:link w:val="Objetducommentaire"/>
    <w:uiPriority w:val="99"/>
    <w:semiHidden/>
    <w:rsid w:val="00C53D78"/>
    <w:rPr>
      <w:b/>
      <w:bCs/>
      <w:sz w:val="20"/>
      <w:szCs w:val="20"/>
    </w:rPr>
  </w:style>
  <w:style w:type="paragraph" w:styleId="Textedebulles">
    <w:name w:val="Balloon Text"/>
    <w:basedOn w:val="Normal"/>
    <w:link w:val="TextedebullesCar"/>
    <w:uiPriority w:val="99"/>
    <w:semiHidden/>
    <w:unhideWhenUsed/>
    <w:rsid w:val="00C53D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D78"/>
    <w:rPr>
      <w:rFonts w:ascii="Segoe UI" w:hAnsi="Segoe UI" w:cs="Segoe UI"/>
      <w:sz w:val="18"/>
      <w:szCs w:val="18"/>
    </w:rPr>
  </w:style>
  <w:style w:type="paragraph" w:styleId="Rvision">
    <w:name w:val="Revision"/>
    <w:hidden/>
    <w:uiPriority w:val="99"/>
    <w:semiHidden/>
    <w:rsid w:val="00C53D78"/>
    <w:pPr>
      <w:spacing w:after="0" w:line="240" w:lineRule="auto"/>
    </w:pPr>
  </w:style>
  <w:style w:type="paragraph" w:styleId="Notedebasdepage">
    <w:name w:val="footnote text"/>
    <w:basedOn w:val="Normal"/>
    <w:link w:val="NotedebasdepageCar"/>
    <w:uiPriority w:val="99"/>
    <w:semiHidden/>
    <w:unhideWhenUsed/>
    <w:rsid w:val="007B57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B5766"/>
    <w:rPr>
      <w:sz w:val="20"/>
      <w:szCs w:val="20"/>
    </w:rPr>
  </w:style>
  <w:style w:type="character" w:styleId="Appelnotedebasdep">
    <w:name w:val="footnote reference"/>
    <w:basedOn w:val="Policepardfaut"/>
    <w:uiPriority w:val="99"/>
    <w:semiHidden/>
    <w:unhideWhenUsed/>
    <w:rsid w:val="007B5766"/>
    <w:rPr>
      <w:vertAlign w:val="superscript"/>
    </w:rPr>
  </w:style>
  <w:style w:type="paragraph" w:styleId="En-tte">
    <w:name w:val="header"/>
    <w:basedOn w:val="Normal"/>
    <w:link w:val="En-tteCar"/>
    <w:uiPriority w:val="99"/>
    <w:unhideWhenUsed/>
    <w:rsid w:val="00E831D2"/>
    <w:pPr>
      <w:tabs>
        <w:tab w:val="center" w:pos="4513"/>
        <w:tab w:val="right" w:pos="9026"/>
      </w:tabs>
      <w:spacing w:after="0" w:line="240" w:lineRule="auto"/>
    </w:pPr>
  </w:style>
  <w:style w:type="character" w:customStyle="1" w:styleId="En-tteCar">
    <w:name w:val="En-tête Car"/>
    <w:basedOn w:val="Policepardfaut"/>
    <w:link w:val="En-tte"/>
    <w:uiPriority w:val="99"/>
    <w:rsid w:val="00E831D2"/>
  </w:style>
  <w:style w:type="paragraph" w:styleId="Pieddepage">
    <w:name w:val="footer"/>
    <w:basedOn w:val="Normal"/>
    <w:link w:val="PieddepageCar"/>
    <w:uiPriority w:val="99"/>
    <w:unhideWhenUsed/>
    <w:rsid w:val="00E831D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831D2"/>
  </w:style>
  <w:style w:type="character" w:styleId="Lienhypertexte">
    <w:name w:val="Hyperlink"/>
    <w:basedOn w:val="Policepardfaut"/>
    <w:uiPriority w:val="99"/>
    <w:unhideWhenUsed/>
    <w:rsid w:val="00E831D2"/>
    <w:rPr>
      <w:color w:val="0000FF" w:themeColor="hyperlink"/>
      <w:u w:val="single"/>
    </w:rPr>
  </w:style>
  <w:style w:type="table" w:styleId="Grilledutableau">
    <w:name w:val="Table Grid"/>
    <w:basedOn w:val="TableauNormal"/>
    <w:uiPriority w:val="59"/>
    <w:rsid w:val="00A77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moyenne2-Accent1">
    <w:name w:val="Medium List 2 Accent 1"/>
    <w:basedOn w:val="TableauNormal"/>
    <w:uiPriority w:val="66"/>
    <w:rsid w:val="00A77E6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1A2100"/>
    <w:pPr>
      <w:autoSpaceDE w:val="0"/>
      <w:autoSpaceDN w:val="0"/>
      <w:adjustRightInd w:val="0"/>
      <w:spacing w:after="0" w:line="240" w:lineRule="auto"/>
    </w:pPr>
    <w:rPr>
      <w:rFonts w:ascii="Calibri" w:hAnsi="Calibri" w:cs="Calibri"/>
      <w:color w:val="000000"/>
      <w:sz w:val="24"/>
      <w:szCs w:val="24"/>
      <w:lang w:val="en-GB"/>
    </w:rPr>
  </w:style>
  <w:style w:type="table" w:customStyle="1" w:styleId="TableauGrille5Fonc-Accentuation31">
    <w:name w:val="Tableau Grille 5 Foncé - Accentuation 31"/>
    <w:basedOn w:val="TableauNormal"/>
    <w:uiPriority w:val="50"/>
    <w:rsid w:val="003E7416"/>
    <w:pPr>
      <w:spacing w:after="0" w:line="240" w:lineRule="auto"/>
    </w:pPr>
    <w:rPr>
      <w:rFonts w:ascii="Arial" w:hAnsi="Arial"/>
      <w:sz w:val="20"/>
      <w:lang w:val="en-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Sansinterligne">
    <w:name w:val="No Spacing"/>
    <w:uiPriority w:val="1"/>
    <w:qFormat/>
    <w:rsid w:val="003C5777"/>
    <w:pPr>
      <w:spacing w:after="0" w:line="240" w:lineRule="auto"/>
    </w:pPr>
  </w:style>
  <w:style w:type="table" w:customStyle="1" w:styleId="TableauGrille5Fonc-Accentuation32">
    <w:name w:val="Tableau Grille 5 Foncé - Accentuation 32"/>
    <w:basedOn w:val="TableauNormal"/>
    <w:uiPriority w:val="50"/>
    <w:rsid w:val="00AB3E92"/>
    <w:pPr>
      <w:spacing w:after="0" w:line="240" w:lineRule="auto"/>
    </w:pPr>
    <w:rPr>
      <w:rFonts w:ascii="Arial" w:hAnsi="Arial"/>
      <w:sz w:val="20"/>
      <w:lang w:val="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r="http://schemas.openxmlformats.org/officeDocument/2006/relationships" xmlns:w="http://schemas.openxmlformats.org/wordprocessingml/2006/main">
  <w:divs>
    <w:div w:id="465660601">
      <w:bodyDiv w:val="1"/>
      <w:marLeft w:val="0"/>
      <w:marRight w:val="0"/>
      <w:marTop w:val="0"/>
      <w:marBottom w:val="0"/>
      <w:divBdr>
        <w:top w:val="none" w:sz="0" w:space="0" w:color="auto"/>
        <w:left w:val="none" w:sz="0" w:space="0" w:color="auto"/>
        <w:bottom w:val="none" w:sz="0" w:space="0" w:color="auto"/>
        <w:right w:val="none" w:sz="0" w:space="0" w:color="auto"/>
      </w:divBdr>
      <w:divsChild>
        <w:div w:id="825248911">
          <w:marLeft w:val="0"/>
          <w:marRight w:val="0"/>
          <w:marTop w:val="0"/>
          <w:marBottom w:val="0"/>
          <w:divBdr>
            <w:top w:val="none" w:sz="0" w:space="0" w:color="auto"/>
            <w:left w:val="none" w:sz="0" w:space="0" w:color="auto"/>
            <w:bottom w:val="none" w:sz="0" w:space="0" w:color="auto"/>
            <w:right w:val="none" w:sz="0" w:space="0" w:color="auto"/>
          </w:divBdr>
          <w:divsChild>
            <w:div w:id="949092730">
              <w:marLeft w:val="0"/>
              <w:marRight w:val="0"/>
              <w:marTop w:val="0"/>
              <w:marBottom w:val="0"/>
              <w:divBdr>
                <w:top w:val="none" w:sz="0" w:space="0" w:color="auto"/>
                <w:left w:val="none" w:sz="0" w:space="0" w:color="auto"/>
                <w:bottom w:val="none" w:sz="0" w:space="0" w:color="auto"/>
                <w:right w:val="none" w:sz="0" w:space="0" w:color="auto"/>
              </w:divBdr>
              <w:divsChild>
                <w:div w:id="531647144">
                  <w:marLeft w:val="0"/>
                  <w:marRight w:val="0"/>
                  <w:marTop w:val="0"/>
                  <w:marBottom w:val="0"/>
                  <w:divBdr>
                    <w:top w:val="none" w:sz="0" w:space="0" w:color="auto"/>
                    <w:left w:val="none" w:sz="0" w:space="0" w:color="auto"/>
                    <w:bottom w:val="none" w:sz="0" w:space="0" w:color="auto"/>
                    <w:right w:val="none" w:sz="0" w:space="0" w:color="auto"/>
                  </w:divBdr>
                  <w:divsChild>
                    <w:div w:id="1984775387">
                      <w:marLeft w:val="0"/>
                      <w:marRight w:val="0"/>
                      <w:marTop w:val="0"/>
                      <w:marBottom w:val="0"/>
                      <w:divBdr>
                        <w:top w:val="none" w:sz="0" w:space="0" w:color="auto"/>
                        <w:left w:val="none" w:sz="0" w:space="0" w:color="auto"/>
                        <w:bottom w:val="none" w:sz="0" w:space="0" w:color="auto"/>
                        <w:right w:val="none" w:sz="0" w:space="0" w:color="auto"/>
                      </w:divBdr>
                      <w:divsChild>
                        <w:div w:id="731195374">
                          <w:marLeft w:val="0"/>
                          <w:marRight w:val="0"/>
                          <w:marTop w:val="0"/>
                          <w:marBottom w:val="0"/>
                          <w:divBdr>
                            <w:top w:val="none" w:sz="0" w:space="0" w:color="auto"/>
                            <w:left w:val="none" w:sz="0" w:space="0" w:color="auto"/>
                            <w:bottom w:val="none" w:sz="0" w:space="0" w:color="auto"/>
                            <w:right w:val="none" w:sz="0" w:space="0" w:color="auto"/>
                          </w:divBdr>
                          <w:divsChild>
                            <w:div w:id="1843931557">
                              <w:marLeft w:val="0"/>
                              <w:marRight w:val="0"/>
                              <w:marTop w:val="0"/>
                              <w:marBottom w:val="0"/>
                              <w:divBdr>
                                <w:top w:val="single" w:sz="4" w:space="0" w:color="auto"/>
                                <w:left w:val="single" w:sz="4" w:space="0" w:color="auto"/>
                                <w:bottom w:val="single" w:sz="4" w:space="0" w:color="auto"/>
                                <w:right w:val="single" w:sz="4" w:space="0" w:color="auto"/>
                              </w:divBdr>
                              <w:divsChild>
                                <w:div w:id="1769888894">
                                  <w:marLeft w:val="0"/>
                                  <w:marRight w:val="150"/>
                                  <w:marTop w:val="0"/>
                                  <w:marBottom w:val="0"/>
                                  <w:divBdr>
                                    <w:top w:val="none" w:sz="0" w:space="0" w:color="auto"/>
                                    <w:left w:val="none" w:sz="0" w:space="0" w:color="auto"/>
                                    <w:bottom w:val="none" w:sz="0" w:space="0" w:color="auto"/>
                                    <w:right w:val="none" w:sz="0" w:space="0" w:color="auto"/>
                                  </w:divBdr>
                                  <w:divsChild>
                                    <w:div w:id="1946960386">
                                      <w:marLeft w:val="0"/>
                                      <w:marRight w:val="0"/>
                                      <w:marTop w:val="0"/>
                                      <w:marBottom w:val="0"/>
                                      <w:divBdr>
                                        <w:top w:val="none" w:sz="0" w:space="0" w:color="auto"/>
                                        <w:left w:val="none" w:sz="0" w:space="0" w:color="auto"/>
                                        <w:bottom w:val="none" w:sz="0" w:space="0" w:color="auto"/>
                                        <w:right w:val="none" w:sz="0" w:space="0" w:color="auto"/>
                                      </w:divBdr>
                                      <w:divsChild>
                                        <w:div w:id="913782601">
                                          <w:marLeft w:val="0"/>
                                          <w:marRight w:val="150"/>
                                          <w:marTop w:val="0"/>
                                          <w:marBottom w:val="0"/>
                                          <w:divBdr>
                                            <w:top w:val="none" w:sz="0" w:space="0" w:color="auto"/>
                                            <w:left w:val="none" w:sz="0" w:space="0" w:color="auto"/>
                                            <w:bottom w:val="none" w:sz="0" w:space="0" w:color="auto"/>
                                            <w:right w:val="none" w:sz="0" w:space="0" w:color="auto"/>
                                          </w:divBdr>
                                          <w:divsChild>
                                            <w:div w:id="354430463">
                                              <w:marLeft w:val="0"/>
                                              <w:marRight w:val="0"/>
                                              <w:marTop w:val="0"/>
                                              <w:marBottom w:val="0"/>
                                              <w:divBdr>
                                                <w:top w:val="none" w:sz="0" w:space="0" w:color="auto"/>
                                                <w:left w:val="none" w:sz="0" w:space="0" w:color="auto"/>
                                                <w:bottom w:val="none" w:sz="0" w:space="0" w:color="auto"/>
                                                <w:right w:val="none" w:sz="0" w:space="0" w:color="auto"/>
                                              </w:divBdr>
                                              <w:divsChild>
                                                <w:div w:id="1105154614">
                                                  <w:marLeft w:val="0"/>
                                                  <w:marRight w:val="0"/>
                                                  <w:marTop w:val="0"/>
                                                  <w:marBottom w:val="0"/>
                                                  <w:divBdr>
                                                    <w:top w:val="none" w:sz="0" w:space="0" w:color="auto"/>
                                                    <w:left w:val="none" w:sz="0" w:space="0" w:color="auto"/>
                                                    <w:bottom w:val="none" w:sz="0" w:space="0" w:color="auto"/>
                                                    <w:right w:val="none" w:sz="0" w:space="0" w:color="auto"/>
                                                  </w:divBdr>
                                                  <w:divsChild>
                                                    <w:div w:id="633753397">
                                                      <w:marLeft w:val="0"/>
                                                      <w:marRight w:val="0"/>
                                                      <w:marTop w:val="0"/>
                                                      <w:marBottom w:val="0"/>
                                                      <w:divBdr>
                                                        <w:top w:val="none" w:sz="0" w:space="0" w:color="auto"/>
                                                        <w:left w:val="none" w:sz="0" w:space="0" w:color="auto"/>
                                                        <w:bottom w:val="none" w:sz="0" w:space="0" w:color="auto"/>
                                                        <w:right w:val="none" w:sz="0" w:space="0" w:color="auto"/>
                                                      </w:divBdr>
                                                      <w:divsChild>
                                                        <w:div w:id="910850641">
                                                          <w:marLeft w:val="0"/>
                                                          <w:marRight w:val="0"/>
                                                          <w:marTop w:val="0"/>
                                                          <w:marBottom w:val="0"/>
                                                          <w:divBdr>
                                                            <w:top w:val="none" w:sz="0" w:space="0" w:color="auto"/>
                                                            <w:left w:val="none" w:sz="0" w:space="0" w:color="auto"/>
                                                            <w:bottom w:val="none" w:sz="0" w:space="0" w:color="auto"/>
                                                            <w:right w:val="none" w:sz="0" w:space="0" w:color="auto"/>
                                                          </w:divBdr>
                                                          <w:divsChild>
                                                            <w:div w:id="136845525">
                                                              <w:marLeft w:val="0"/>
                                                              <w:marRight w:val="0"/>
                                                              <w:marTop w:val="0"/>
                                                              <w:marBottom w:val="0"/>
                                                              <w:divBdr>
                                                                <w:top w:val="none" w:sz="0" w:space="0" w:color="auto"/>
                                                                <w:left w:val="none" w:sz="0" w:space="0" w:color="auto"/>
                                                                <w:bottom w:val="none" w:sz="0" w:space="0" w:color="auto"/>
                                                                <w:right w:val="none" w:sz="0" w:space="0" w:color="auto"/>
                                                              </w:divBdr>
                                                              <w:divsChild>
                                                                <w:div w:id="1617056437">
                                                                  <w:marLeft w:val="311"/>
                                                                  <w:marRight w:val="0"/>
                                                                  <w:marTop w:val="0"/>
                                                                  <w:marBottom w:val="0"/>
                                                                  <w:divBdr>
                                                                    <w:top w:val="none" w:sz="0" w:space="0" w:color="auto"/>
                                                                    <w:left w:val="none" w:sz="0" w:space="0" w:color="auto"/>
                                                                    <w:bottom w:val="none" w:sz="0" w:space="0" w:color="auto"/>
                                                                    <w:right w:val="none" w:sz="0" w:space="0" w:color="auto"/>
                                                                  </w:divBdr>
                                                                  <w:divsChild>
                                                                    <w:div w:id="60251302">
                                                                      <w:marLeft w:val="0"/>
                                                                      <w:marRight w:val="0"/>
                                                                      <w:marTop w:val="0"/>
                                                                      <w:marBottom w:val="0"/>
                                                                      <w:divBdr>
                                                                        <w:top w:val="none" w:sz="0" w:space="0" w:color="auto"/>
                                                                        <w:left w:val="none" w:sz="0" w:space="0" w:color="auto"/>
                                                                        <w:bottom w:val="none" w:sz="0" w:space="0" w:color="auto"/>
                                                                        <w:right w:val="none" w:sz="0" w:space="0" w:color="auto"/>
                                                                      </w:divBdr>
                                                                      <w:divsChild>
                                                                        <w:div w:id="1428499109">
                                                                          <w:marLeft w:val="0"/>
                                                                          <w:marRight w:val="0"/>
                                                                          <w:marTop w:val="0"/>
                                                                          <w:marBottom w:val="0"/>
                                                                          <w:divBdr>
                                                                            <w:top w:val="none" w:sz="0" w:space="0" w:color="auto"/>
                                                                            <w:left w:val="none" w:sz="0" w:space="0" w:color="auto"/>
                                                                            <w:bottom w:val="none" w:sz="0" w:space="0" w:color="auto"/>
                                                                            <w:right w:val="none" w:sz="0" w:space="0" w:color="auto"/>
                                                                          </w:divBdr>
                                                                          <w:divsChild>
                                                                            <w:div w:id="1641839874">
                                                                              <w:marLeft w:val="0"/>
                                                                              <w:marRight w:val="0"/>
                                                                              <w:marTop w:val="46"/>
                                                                              <w:marBottom w:val="0"/>
                                                                              <w:divBdr>
                                                                                <w:top w:val="none" w:sz="0" w:space="0" w:color="auto"/>
                                                                                <w:left w:val="none" w:sz="0" w:space="0" w:color="auto"/>
                                                                                <w:bottom w:val="none" w:sz="0" w:space="0" w:color="auto"/>
                                                                                <w:right w:val="none" w:sz="0" w:space="0" w:color="auto"/>
                                                                              </w:divBdr>
                                                                              <w:divsChild>
                                                                                <w:div w:id="256137515">
                                                                                  <w:marLeft w:val="0"/>
                                                                                  <w:marRight w:val="0"/>
                                                                                  <w:marTop w:val="0"/>
                                                                                  <w:marBottom w:val="0"/>
                                                                                  <w:divBdr>
                                                                                    <w:top w:val="none" w:sz="0" w:space="0" w:color="auto"/>
                                                                                    <w:left w:val="none" w:sz="0" w:space="0" w:color="auto"/>
                                                                                    <w:bottom w:val="none" w:sz="0" w:space="0" w:color="auto"/>
                                                                                    <w:right w:val="none" w:sz="0" w:space="0" w:color="auto"/>
                                                                                  </w:divBdr>
                                                                                  <w:divsChild>
                                                                                    <w:div w:id="430664905">
                                                                                      <w:marLeft w:val="0"/>
                                                                                      <w:marRight w:val="0"/>
                                                                                      <w:marTop w:val="0"/>
                                                                                      <w:marBottom w:val="0"/>
                                                                                      <w:divBdr>
                                                                                        <w:top w:val="none" w:sz="0" w:space="0" w:color="auto"/>
                                                                                        <w:left w:val="none" w:sz="0" w:space="0" w:color="auto"/>
                                                                                        <w:bottom w:val="none" w:sz="0" w:space="0" w:color="auto"/>
                                                                                        <w:right w:val="none" w:sz="0" w:space="0" w:color="auto"/>
                                                                                      </w:divBdr>
                                                                                      <w:divsChild>
                                                                                        <w:div w:id="572466926">
                                                                                          <w:marLeft w:val="0"/>
                                                                                          <w:marRight w:val="0"/>
                                                                                          <w:marTop w:val="0"/>
                                                                                          <w:marBottom w:val="0"/>
                                                                                          <w:divBdr>
                                                                                            <w:top w:val="none" w:sz="0" w:space="0" w:color="auto"/>
                                                                                            <w:left w:val="none" w:sz="0" w:space="0" w:color="auto"/>
                                                                                            <w:bottom w:val="none" w:sz="0" w:space="0" w:color="auto"/>
                                                                                            <w:right w:val="none" w:sz="0" w:space="0" w:color="auto"/>
                                                                                          </w:divBdr>
                                                                                          <w:divsChild>
                                                                                            <w:div w:id="1205408700">
                                                                                              <w:marLeft w:val="0"/>
                                                                                              <w:marRight w:val="0"/>
                                                                                              <w:marTop w:val="0"/>
                                                                                              <w:marBottom w:val="0"/>
                                                                                              <w:divBdr>
                                                                                                <w:top w:val="none" w:sz="0" w:space="0" w:color="auto"/>
                                                                                                <w:left w:val="none" w:sz="0" w:space="0" w:color="auto"/>
                                                                                                <w:bottom w:val="none" w:sz="0" w:space="0" w:color="auto"/>
                                                                                                <w:right w:val="none" w:sz="0" w:space="0" w:color="auto"/>
                                                                                              </w:divBdr>
                                                                                              <w:divsChild>
                                                                                                <w:div w:id="763114324">
                                                                                                  <w:marLeft w:val="0"/>
                                                                                                  <w:marRight w:val="0"/>
                                                                                                  <w:marTop w:val="0"/>
                                                                                                  <w:marBottom w:val="0"/>
                                                                                                  <w:divBdr>
                                                                                                    <w:top w:val="none" w:sz="0" w:space="0" w:color="auto"/>
                                                                                                    <w:left w:val="none" w:sz="0" w:space="0" w:color="auto"/>
                                                                                                    <w:bottom w:val="none" w:sz="0" w:space="0" w:color="auto"/>
                                                                                                    <w:right w:val="none" w:sz="0" w:space="0" w:color="auto"/>
                                                                                                  </w:divBdr>
                                                                                                  <w:divsChild>
                                                                                                    <w:div w:id="1920209579">
                                                                                                      <w:marLeft w:val="0"/>
                                                                                                      <w:marRight w:val="0"/>
                                                                                                      <w:marTop w:val="0"/>
                                                                                                      <w:marBottom w:val="0"/>
                                                                                                      <w:divBdr>
                                                                                                        <w:top w:val="none" w:sz="0" w:space="0" w:color="auto"/>
                                                                                                        <w:left w:val="none" w:sz="0" w:space="0" w:color="auto"/>
                                                                                                        <w:bottom w:val="none" w:sz="0" w:space="0" w:color="auto"/>
                                                                                                        <w:right w:val="none" w:sz="0" w:space="0" w:color="auto"/>
                                                                                                      </w:divBdr>
                                                                                                      <w:divsChild>
                                                                                                        <w:div w:id="1685355438">
                                                                                                          <w:marLeft w:val="0"/>
                                                                                                          <w:marRight w:val="0"/>
                                                                                                          <w:marTop w:val="0"/>
                                                                                                          <w:marBottom w:val="0"/>
                                                                                                          <w:divBdr>
                                                                                                            <w:top w:val="none" w:sz="0" w:space="0" w:color="auto"/>
                                                                                                            <w:left w:val="none" w:sz="0" w:space="0" w:color="auto"/>
                                                                                                            <w:bottom w:val="none" w:sz="0" w:space="0" w:color="auto"/>
                                                                                                            <w:right w:val="none" w:sz="0" w:space="0" w:color="auto"/>
                                                                                                          </w:divBdr>
                                                                                                          <w:divsChild>
                                                                                                            <w:div w:id="1172111663">
                                                                                                              <w:marLeft w:val="0"/>
                                                                                                              <w:marRight w:val="0"/>
                                                                                                              <w:marTop w:val="0"/>
                                                                                                              <w:marBottom w:val="0"/>
                                                                                                              <w:divBdr>
                                                                                                                <w:top w:val="none" w:sz="0" w:space="0" w:color="auto"/>
                                                                                                                <w:left w:val="none" w:sz="0" w:space="0" w:color="auto"/>
                                                                                                                <w:bottom w:val="none" w:sz="0" w:space="0" w:color="auto"/>
                                                                                                                <w:right w:val="none" w:sz="0" w:space="0" w:color="auto"/>
                                                                                                              </w:divBdr>
                                                                                                              <w:divsChild>
                                                                                                                <w:div w:id="561869999">
                                                                                                                  <w:marLeft w:val="207"/>
                                                                                                                  <w:marRight w:val="0"/>
                                                                                                                  <w:marTop w:val="0"/>
                                                                                                                  <w:marBottom w:val="0"/>
                                                                                                                  <w:divBdr>
                                                                                                                    <w:top w:val="none" w:sz="0" w:space="0" w:color="auto"/>
                                                                                                                    <w:left w:val="none" w:sz="0" w:space="0" w:color="auto"/>
                                                                                                                    <w:bottom w:val="none" w:sz="0" w:space="0" w:color="auto"/>
                                                                                                                    <w:right w:val="none" w:sz="0" w:space="0" w:color="auto"/>
                                                                                                                  </w:divBdr>
                                                                                                                </w:div>
                                                                                                                <w:div w:id="266083912">
                                                                                                                  <w:marLeft w:val="207"/>
                                                                                                                  <w:marRight w:val="0"/>
                                                                                                                  <w:marTop w:val="0"/>
                                                                                                                  <w:marBottom w:val="0"/>
                                                                                                                  <w:divBdr>
                                                                                                                    <w:top w:val="none" w:sz="0" w:space="0" w:color="auto"/>
                                                                                                                    <w:left w:val="none" w:sz="0" w:space="0" w:color="auto"/>
                                                                                                                    <w:bottom w:val="none" w:sz="0" w:space="0" w:color="auto"/>
                                                                                                                    <w:right w:val="none" w:sz="0" w:space="0" w:color="auto"/>
                                                                                                                  </w:divBdr>
                                                                                                                </w:div>
                                                                                                                <w:div w:id="1051998561">
                                                                                                                  <w:marLeft w:val="207"/>
                                                                                                                  <w:marRight w:val="0"/>
                                                                                                                  <w:marTop w:val="0"/>
                                                                                                                  <w:marBottom w:val="0"/>
                                                                                                                  <w:divBdr>
                                                                                                                    <w:top w:val="none" w:sz="0" w:space="0" w:color="auto"/>
                                                                                                                    <w:left w:val="none" w:sz="0" w:space="0" w:color="auto"/>
                                                                                                                    <w:bottom w:val="none" w:sz="0" w:space="0" w:color="auto"/>
                                                                                                                    <w:right w:val="none" w:sz="0" w:space="0" w:color="auto"/>
                                                                                                                  </w:divBdr>
                                                                                                                </w:div>
                                                                                                                <w:div w:id="1663316499">
                                                                                                                  <w:marLeft w:val="207"/>
                                                                                                                  <w:marRight w:val="0"/>
                                                                                                                  <w:marTop w:val="0"/>
                                                                                                                  <w:marBottom w:val="0"/>
                                                                                                                  <w:divBdr>
                                                                                                                    <w:top w:val="none" w:sz="0" w:space="0" w:color="auto"/>
                                                                                                                    <w:left w:val="none" w:sz="0" w:space="0" w:color="auto"/>
                                                                                                                    <w:bottom w:val="none" w:sz="0" w:space="0" w:color="auto"/>
                                                                                                                    <w:right w:val="none" w:sz="0" w:space="0" w:color="auto"/>
                                                                                                                  </w:divBdr>
                                                                                                                </w:div>
                                                                                                                <w:div w:id="422531209">
                                                                                                                  <w:marLeft w:val="207"/>
                                                                                                                  <w:marRight w:val="0"/>
                                                                                                                  <w:marTop w:val="0"/>
                                                                                                                  <w:marBottom w:val="0"/>
                                                                                                                  <w:divBdr>
                                                                                                                    <w:top w:val="none" w:sz="0" w:space="0" w:color="auto"/>
                                                                                                                    <w:left w:val="none" w:sz="0" w:space="0" w:color="auto"/>
                                                                                                                    <w:bottom w:val="none" w:sz="0" w:space="0" w:color="auto"/>
                                                                                                                    <w:right w:val="none" w:sz="0" w:space="0" w:color="auto"/>
                                                                                                                  </w:divBdr>
                                                                                                                </w:div>
                                                                                                                <w:div w:id="669138440">
                                                                                                                  <w:marLeft w:val="207"/>
                                                                                                                  <w:marRight w:val="0"/>
                                                                                                                  <w:marTop w:val="0"/>
                                                                                                                  <w:marBottom w:val="0"/>
                                                                                                                  <w:divBdr>
                                                                                                                    <w:top w:val="none" w:sz="0" w:space="0" w:color="auto"/>
                                                                                                                    <w:left w:val="none" w:sz="0" w:space="0" w:color="auto"/>
                                                                                                                    <w:bottom w:val="none" w:sz="0" w:space="0" w:color="auto"/>
                                                                                                                    <w:right w:val="none" w:sz="0" w:space="0" w:color="auto"/>
                                                                                                                  </w:divBdr>
                                                                                                                </w:div>
                                                                                                                <w:div w:id="1157842954">
                                                                                                                  <w:marLeft w:val="207"/>
                                                                                                                  <w:marRight w:val="0"/>
                                                                                                                  <w:marTop w:val="0"/>
                                                                                                                  <w:marBottom w:val="0"/>
                                                                                                                  <w:divBdr>
                                                                                                                    <w:top w:val="none" w:sz="0" w:space="0" w:color="auto"/>
                                                                                                                    <w:left w:val="none" w:sz="0" w:space="0" w:color="auto"/>
                                                                                                                    <w:bottom w:val="none" w:sz="0" w:space="0" w:color="auto"/>
                                                                                                                    <w:right w:val="none" w:sz="0" w:space="0" w:color="auto"/>
                                                                                                                  </w:divBdr>
                                                                                                                </w:div>
                                                                                                                <w:div w:id="1476482437">
                                                                                                                  <w:marLeft w:val="207"/>
                                                                                                                  <w:marRight w:val="0"/>
                                                                                                                  <w:marTop w:val="0"/>
                                                                                                                  <w:marBottom w:val="0"/>
                                                                                                                  <w:divBdr>
                                                                                                                    <w:top w:val="none" w:sz="0" w:space="0" w:color="auto"/>
                                                                                                                    <w:left w:val="none" w:sz="0" w:space="0" w:color="auto"/>
                                                                                                                    <w:bottom w:val="none" w:sz="0" w:space="0" w:color="auto"/>
                                                                                                                    <w:right w:val="none" w:sz="0" w:space="0" w:color="auto"/>
                                                                                                                  </w:divBdr>
                                                                                                                </w:div>
                                                                                                                <w:div w:id="1617759002">
                                                                                                                  <w:marLeft w:val="207"/>
                                                                                                                  <w:marRight w:val="0"/>
                                                                                                                  <w:marTop w:val="0"/>
                                                                                                                  <w:marBottom w:val="0"/>
                                                                                                                  <w:divBdr>
                                                                                                                    <w:top w:val="none" w:sz="0" w:space="0" w:color="auto"/>
                                                                                                                    <w:left w:val="none" w:sz="0" w:space="0" w:color="auto"/>
                                                                                                                    <w:bottom w:val="none" w:sz="0" w:space="0" w:color="auto"/>
                                                                                                                    <w:right w:val="none" w:sz="0" w:space="0" w:color="auto"/>
                                                                                                                  </w:divBdr>
                                                                                                                </w:div>
                                                                                                                <w:div w:id="1666736658">
                                                                                                                  <w:marLeft w:val="207"/>
                                                                                                                  <w:marRight w:val="0"/>
                                                                                                                  <w:marTop w:val="0"/>
                                                                                                                  <w:marBottom w:val="0"/>
                                                                                                                  <w:divBdr>
                                                                                                                    <w:top w:val="none" w:sz="0" w:space="0" w:color="auto"/>
                                                                                                                    <w:left w:val="none" w:sz="0" w:space="0" w:color="auto"/>
                                                                                                                    <w:bottom w:val="none" w:sz="0" w:space="0" w:color="auto"/>
                                                                                                                    <w:right w:val="none" w:sz="0" w:space="0" w:color="auto"/>
                                                                                                                  </w:divBdr>
                                                                                                                </w:div>
                                                                                                                <w:div w:id="1605385807">
                                                                                                                  <w:marLeft w:val="207"/>
                                                                                                                  <w:marRight w:val="0"/>
                                                                                                                  <w:marTop w:val="0"/>
                                                                                                                  <w:marBottom w:val="0"/>
                                                                                                                  <w:divBdr>
                                                                                                                    <w:top w:val="none" w:sz="0" w:space="0" w:color="auto"/>
                                                                                                                    <w:left w:val="none" w:sz="0" w:space="0" w:color="auto"/>
                                                                                                                    <w:bottom w:val="none" w:sz="0" w:space="0" w:color="auto"/>
                                                                                                                    <w:right w:val="none" w:sz="0" w:space="0" w:color="auto"/>
                                                                                                                  </w:divBdr>
                                                                                                                </w:div>
                                                                                                                <w:div w:id="1708217564">
                                                                                                                  <w:marLeft w:val="207"/>
                                                                                                                  <w:marRight w:val="0"/>
                                                                                                                  <w:marTop w:val="0"/>
                                                                                                                  <w:marBottom w:val="0"/>
                                                                                                                  <w:divBdr>
                                                                                                                    <w:top w:val="none" w:sz="0" w:space="0" w:color="auto"/>
                                                                                                                    <w:left w:val="none" w:sz="0" w:space="0" w:color="auto"/>
                                                                                                                    <w:bottom w:val="none" w:sz="0" w:space="0" w:color="auto"/>
                                                                                                                    <w:right w:val="none" w:sz="0" w:space="0" w:color="auto"/>
                                                                                                                  </w:divBdr>
                                                                                                                </w:div>
                                                                                                                <w:div w:id="426073366">
                                                                                                                  <w:marLeft w:val="622"/>
                                                                                                                  <w:marRight w:val="0"/>
                                                                                                                  <w:marTop w:val="0"/>
                                                                                                                  <w:marBottom w:val="0"/>
                                                                                                                  <w:divBdr>
                                                                                                                    <w:top w:val="none" w:sz="0" w:space="0" w:color="auto"/>
                                                                                                                    <w:left w:val="none" w:sz="0" w:space="0" w:color="auto"/>
                                                                                                                    <w:bottom w:val="none" w:sz="0" w:space="0" w:color="auto"/>
                                                                                                                    <w:right w:val="none" w:sz="0" w:space="0" w:color="auto"/>
                                                                                                                  </w:divBdr>
                                                                                                                </w:div>
                                                                                                                <w:div w:id="1227760463">
                                                                                                                  <w:marLeft w:val="1037"/>
                                                                                                                  <w:marRight w:val="0"/>
                                                                                                                  <w:marTop w:val="0"/>
                                                                                                                  <w:marBottom w:val="0"/>
                                                                                                                  <w:divBdr>
                                                                                                                    <w:top w:val="none" w:sz="0" w:space="0" w:color="auto"/>
                                                                                                                    <w:left w:val="none" w:sz="0" w:space="0" w:color="auto"/>
                                                                                                                    <w:bottom w:val="none" w:sz="0" w:space="0" w:color="auto"/>
                                                                                                                    <w:right w:val="none" w:sz="0" w:space="0" w:color="auto"/>
                                                                                                                  </w:divBdr>
                                                                                                                </w:div>
                                                                                                                <w:div w:id="576599560">
                                                                                                                  <w:marLeft w:val="1037"/>
                                                                                                                  <w:marRight w:val="0"/>
                                                                                                                  <w:marTop w:val="0"/>
                                                                                                                  <w:marBottom w:val="0"/>
                                                                                                                  <w:divBdr>
                                                                                                                    <w:top w:val="none" w:sz="0" w:space="0" w:color="auto"/>
                                                                                                                    <w:left w:val="none" w:sz="0" w:space="0" w:color="auto"/>
                                                                                                                    <w:bottom w:val="none" w:sz="0" w:space="0" w:color="auto"/>
                                                                                                                    <w:right w:val="none" w:sz="0" w:space="0" w:color="auto"/>
                                                                                                                  </w:divBdr>
                                                                                                                </w:div>
                                                                                                                <w:div w:id="1867284144">
                                                                                                                  <w:marLeft w:val="1037"/>
                                                                                                                  <w:marRight w:val="0"/>
                                                                                                                  <w:marTop w:val="0"/>
                                                                                                                  <w:marBottom w:val="0"/>
                                                                                                                  <w:divBdr>
                                                                                                                    <w:top w:val="none" w:sz="0" w:space="0" w:color="auto"/>
                                                                                                                    <w:left w:val="none" w:sz="0" w:space="0" w:color="auto"/>
                                                                                                                    <w:bottom w:val="none" w:sz="0" w:space="0" w:color="auto"/>
                                                                                                                    <w:right w:val="none" w:sz="0" w:space="0" w:color="auto"/>
                                                                                                                  </w:divBdr>
                                                                                                                </w:div>
                                                                                                                <w:div w:id="1563977444">
                                                                                                                  <w:marLeft w:val="622"/>
                                                                                                                  <w:marRight w:val="0"/>
                                                                                                                  <w:marTop w:val="0"/>
                                                                                                                  <w:marBottom w:val="0"/>
                                                                                                                  <w:divBdr>
                                                                                                                    <w:top w:val="none" w:sz="0" w:space="0" w:color="auto"/>
                                                                                                                    <w:left w:val="none" w:sz="0" w:space="0" w:color="auto"/>
                                                                                                                    <w:bottom w:val="none" w:sz="0" w:space="0" w:color="auto"/>
                                                                                                                    <w:right w:val="none" w:sz="0" w:space="0" w:color="auto"/>
                                                                                                                  </w:divBdr>
                                                                                                                </w:div>
                                                                                                                <w:div w:id="1389837411">
                                                                                                                  <w:marLeft w:val="1037"/>
                                                                                                                  <w:marRight w:val="0"/>
                                                                                                                  <w:marTop w:val="0"/>
                                                                                                                  <w:marBottom w:val="0"/>
                                                                                                                  <w:divBdr>
                                                                                                                    <w:top w:val="none" w:sz="0" w:space="0" w:color="auto"/>
                                                                                                                    <w:left w:val="none" w:sz="0" w:space="0" w:color="auto"/>
                                                                                                                    <w:bottom w:val="none" w:sz="0" w:space="0" w:color="auto"/>
                                                                                                                    <w:right w:val="none" w:sz="0" w:space="0" w:color="auto"/>
                                                                                                                  </w:divBdr>
                                                                                                                </w:div>
                                                                                                                <w:div w:id="989869325">
                                                                                                                  <w:marLeft w:val="1037"/>
                                                                                                                  <w:marRight w:val="0"/>
                                                                                                                  <w:marTop w:val="0"/>
                                                                                                                  <w:marBottom w:val="0"/>
                                                                                                                  <w:divBdr>
                                                                                                                    <w:top w:val="none" w:sz="0" w:space="0" w:color="auto"/>
                                                                                                                    <w:left w:val="none" w:sz="0" w:space="0" w:color="auto"/>
                                                                                                                    <w:bottom w:val="none" w:sz="0" w:space="0" w:color="auto"/>
                                                                                                                    <w:right w:val="none" w:sz="0" w:space="0" w:color="auto"/>
                                                                                                                  </w:divBdr>
                                                                                                                </w:div>
                                                                                                                <w:div w:id="1107192845">
                                                                                                                  <w:marLeft w:val="1037"/>
                                                                                                                  <w:marRight w:val="0"/>
                                                                                                                  <w:marTop w:val="0"/>
                                                                                                                  <w:marBottom w:val="0"/>
                                                                                                                  <w:divBdr>
                                                                                                                    <w:top w:val="none" w:sz="0" w:space="0" w:color="auto"/>
                                                                                                                    <w:left w:val="none" w:sz="0" w:space="0" w:color="auto"/>
                                                                                                                    <w:bottom w:val="none" w:sz="0" w:space="0" w:color="auto"/>
                                                                                                                    <w:right w:val="none" w:sz="0" w:space="0" w:color="auto"/>
                                                                                                                  </w:divBdr>
                                                                                                                </w:div>
                                                                                                                <w:div w:id="1615551151">
                                                                                                                  <w:marLeft w:val="622"/>
                                                                                                                  <w:marRight w:val="0"/>
                                                                                                                  <w:marTop w:val="0"/>
                                                                                                                  <w:marBottom w:val="0"/>
                                                                                                                  <w:divBdr>
                                                                                                                    <w:top w:val="none" w:sz="0" w:space="0" w:color="auto"/>
                                                                                                                    <w:left w:val="none" w:sz="0" w:space="0" w:color="auto"/>
                                                                                                                    <w:bottom w:val="none" w:sz="0" w:space="0" w:color="auto"/>
                                                                                                                    <w:right w:val="none" w:sz="0" w:space="0" w:color="auto"/>
                                                                                                                  </w:divBdr>
                                                                                                                </w:div>
                                                                                                                <w:div w:id="482934815">
                                                                                                                  <w:marLeft w:val="1037"/>
                                                                                                                  <w:marRight w:val="0"/>
                                                                                                                  <w:marTop w:val="0"/>
                                                                                                                  <w:marBottom w:val="0"/>
                                                                                                                  <w:divBdr>
                                                                                                                    <w:top w:val="none" w:sz="0" w:space="0" w:color="auto"/>
                                                                                                                    <w:left w:val="none" w:sz="0" w:space="0" w:color="auto"/>
                                                                                                                    <w:bottom w:val="none" w:sz="0" w:space="0" w:color="auto"/>
                                                                                                                    <w:right w:val="none" w:sz="0" w:space="0" w:color="auto"/>
                                                                                                                  </w:divBdr>
                                                                                                                </w:div>
                                                                                                                <w:div w:id="753624163">
                                                                                                                  <w:marLeft w:val="1037"/>
                                                                                                                  <w:marRight w:val="0"/>
                                                                                                                  <w:marTop w:val="0"/>
                                                                                                                  <w:marBottom w:val="0"/>
                                                                                                                  <w:divBdr>
                                                                                                                    <w:top w:val="none" w:sz="0" w:space="0" w:color="auto"/>
                                                                                                                    <w:left w:val="none" w:sz="0" w:space="0" w:color="auto"/>
                                                                                                                    <w:bottom w:val="none" w:sz="0" w:space="0" w:color="auto"/>
                                                                                                                    <w:right w:val="none" w:sz="0" w:space="0" w:color="auto"/>
                                                                                                                  </w:divBdr>
                                                                                                                </w:div>
                                                                                                                <w:div w:id="1522352897">
                                                                                                                  <w:marLeft w:val="622"/>
                                                                                                                  <w:marRight w:val="0"/>
                                                                                                                  <w:marTop w:val="0"/>
                                                                                                                  <w:marBottom w:val="0"/>
                                                                                                                  <w:divBdr>
                                                                                                                    <w:top w:val="none" w:sz="0" w:space="0" w:color="auto"/>
                                                                                                                    <w:left w:val="none" w:sz="0" w:space="0" w:color="auto"/>
                                                                                                                    <w:bottom w:val="none" w:sz="0" w:space="0" w:color="auto"/>
                                                                                                                    <w:right w:val="none" w:sz="0" w:space="0" w:color="auto"/>
                                                                                                                  </w:divBdr>
                                                                                                                </w:div>
                                                                                                                <w:div w:id="338851709">
                                                                                                                  <w:marLeft w:val="1037"/>
                                                                                                                  <w:marRight w:val="0"/>
                                                                                                                  <w:marTop w:val="0"/>
                                                                                                                  <w:marBottom w:val="0"/>
                                                                                                                  <w:divBdr>
                                                                                                                    <w:top w:val="none" w:sz="0" w:space="0" w:color="auto"/>
                                                                                                                    <w:left w:val="none" w:sz="0" w:space="0" w:color="auto"/>
                                                                                                                    <w:bottom w:val="none" w:sz="0" w:space="0" w:color="auto"/>
                                                                                                                    <w:right w:val="none" w:sz="0" w:space="0" w:color="auto"/>
                                                                                                                  </w:divBdr>
                                                                                                                </w:div>
                                                                                                                <w:div w:id="537936851">
                                                                                                                  <w:marLeft w:val="1037"/>
                                                                                                                  <w:marRight w:val="0"/>
                                                                                                                  <w:marTop w:val="0"/>
                                                                                                                  <w:marBottom w:val="0"/>
                                                                                                                  <w:divBdr>
                                                                                                                    <w:top w:val="none" w:sz="0" w:space="0" w:color="auto"/>
                                                                                                                    <w:left w:val="none" w:sz="0" w:space="0" w:color="auto"/>
                                                                                                                    <w:bottom w:val="none" w:sz="0" w:space="0" w:color="auto"/>
                                                                                                                    <w:right w:val="none" w:sz="0" w:space="0" w:color="auto"/>
                                                                                                                  </w:divBdr>
                                                                                                                </w:div>
                                                                                                                <w:div w:id="212696139">
                                                                                                                  <w:marLeft w:val="1037"/>
                                                                                                                  <w:marRight w:val="0"/>
                                                                                                                  <w:marTop w:val="0"/>
                                                                                                                  <w:marBottom w:val="0"/>
                                                                                                                  <w:divBdr>
                                                                                                                    <w:top w:val="none" w:sz="0" w:space="0" w:color="auto"/>
                                                                                                                    <w:left w:val="none" w:sz="0" w:space="0" w:color="auto"/>
                                                                                                                    <w:bottom w:val="none" w:sz="0" w:space="0" w:color="auto"/>
                                                                                                                    <w:right w:val="none" w:sz="0" w:space="0" w:color="auto"/>
                                                                                                                  </w:divBdr>
                                                                                                                </w:div>
                                                                                                                <w:div w:id="1773672218">
                                                                                                                  <w:marLeft w:val="1037"/>
                                                                                                                  <w:marRight w:val="0"/>
                                                                                                                  <w:marTop w:val="0"/>
                                                                                                                  <w:marBottom w:val="0"/>
                                                                                                                  <w:divBdr>
                                                                                                                    <w:top w:val="none" w:sz="0" w:space="0" w:color="auto"/>
                                                                                                                    <w:left w:val="none" w:sz="0" w:space="0" w:color="auto"/>
                                                                                                                    <w:bottom w:val="none" w:sz="0" w:space="0" w:color="auto"/>
                                                                                                                    <w:right w:val="none" w:sz="0" w:space="0" w:color="auto"/>
                                                                                                                  </w:divBdr>
                                                                                                                </w:div>
                                                                                                                <w:div w:id="1366178835">
                                                                                                                  <w:marLeft w:val="207"/>
                                                                                                                  <w:marRight w:val="0"/>
                                                                                                                  <w:marTop w:val="0"/>
                                                                                                                  <w:marBottom w:val="0"/>
                                                                                                                  <w:divBdr>
                                                                                                                    <w:top w:val="none" w:sz="0" w:space="0" w:color="auto"/>
                                                                                                                    <w:left w:val="none" w:sz="0" w:space="0" w:color="auto"/>
                                                                                                                    <w:bottom w:val="none" w:sz="0" w:space="0" w:color="auto"/>
                                                                                                                    <w:right w:val="none" w:sz="0" w:space="0" w:color="auto"/>
                                                                                                                  </w:divBdr>
                                                                                                                </w:div>
                                                                                                                <w:div w:id="819075272">
                                                                                                                  <w:marLeft w:val="207"/>
                                                                                                                  <w:marRight w:val="0"/>
                                                                                                                  <w:marTop w:val="0"/>
                                                                                                                  <w:marBottom w:val="0"/>
                                                                                                                  <w:divBdr>
                                                                                                                    <w:top w:val="none" w:sz="0" w:space="0" w:color="auto"/>
                                                                                                                    <w:left w:val="none" w:sz="0" w:space="0" w:color="auto"/>
                                                                                                                    <w:bottom w:val="none" w:sz="0" w:space="0" w:color="auto"/>
                                                                                                                    <w:right w:val="none" w:sz="0" w:space="0" w:color="auto"/>
                                                                                                                  </w:divBdr>
                                                                                                                </w:div>
                                                                                                                <w:div w:id="967051158">
                                                                                                                  <w:marLeft w:val="207"/>
                                                                                                                  <w:marRight w:val="0"/>
                                                                                                                  <w:marTop w:val="0"/>
                                                                                                                  <w:marBottom w:val="0"/>
                                                                                                                  <w:divBdr>
                                                                                                                    <w:top w:val="none" w:sz="0" w:space="0" w:color="auto"/>
                                                                                                                    <w:left w:val="none" w:sz="0" w:space="0" w:color="auto"/>
                                                                                                                    <w:bottom w:val="none" w:sz="0" w:space="0" w:color="auto"/>
                                                                                                                    <w:right w:val="none" w:sz="0" w:space="0" w:color="auto"/>
                                                                                                                  </w:divBdr>
                                                                                                                </w:div>
                                                                                                                <w:div w:id="448471022">
                                                                                                                  <w:marLeft w:val="207"/>
                                                                                                                  <w:marRight w:val="0"/>
                                                                                                                  <w:marTop w:val="0"/>
                                                                                                                  <w:marBottom w:val="0"/>
                                                                                                                  <w:divBdr>
                                                                                                                    <w:top w:val="none" w:sz="0" w:space="0" w:color="auto"/>
                                                                                                                    <w:left w:val="none" w:sz="0" w:space="0" w:color="auto"/>
                                                                                                                    <w:bottom w:val="none" w:sz="0" w:space="0" w:color="auto"/>
                                                                                                                    <w:right w:val="none" w:sz="0" w:space="0" w:color="auto"/>
                                                                                                                  </w:divBdr>
                                                                                                                </w:div>
                                                                                                                <w:div w:id="262804724">
                                                                                                                  <w:marLeft w:val="207"/>
                                                                                                                  <w:marRight w:val="0"/>
                                                                                                                  <w:marTop w:val="0"/>
                                                                                                                  <w:marBottom w:val="0"/>
                                                                                                                  <w:divBdr>
                                                                                                                    <w:top w:val="none" w:sz="0" w:space="0" w:color="auto"/>
                                                                                                                    <w:left w:val="none" w:sz="0" w:space="0" w:color="auto"/>
                                                                                                                    <w:bottom w:val="none" w:sz="0" w:space="0" w:color="auto"/>
                                                                                                                    <w:right w:val="none" w:sz="0" w:space="0" w:color="auto"/>
                                                                                                                  </w:divBdr>
                                                                                                                </w:div>
                                                                                                                <w:div w:id="1454908902">
                                                                                                                  <w:marLeft w:val="207"/>
                                                                                                                  <w:marRight w:val="0"/>
                                                                                                                  <w:marTop w:val="0"/>
                                                                                                                  <w:marBottom w:val="0"/>
                                                                                                                  <w:divBdr>
                                                                                                                    <w:top w:val="none" w:sz="0" w:space="0" w:color="auto"/>
                                                                                                                    <w:left w:val="none" w:sz="0" w:space="0" w:color="auto"/>
                                                                                                                    <w:bottom w:val="none" w:sz="0" w:space="0" w:color="auto"/>
                                                                                                                    <w:right w:val="none" w:sz="0" w:space="0" w:color="auto"/>
                                                                                                                  </w:divBdr>
                                                                                                                </w:div>
                                                                                                                <w:div w:id="1993172641">
                                                                                                                  <w:marLeft w:val="207"/>
                                                                                                                  <w:marRight w:val="0"/>
                                                                                                                  <w:marTop w:val="0"/>
                                                                                                                  <w:marBottom w:val="0"/>
                                                                                                                  <w:divBdr>
                                                                                                                    <w:top w:val="none" w:sz="0" w:space="0" w:color="auto"/>
                                                                                                                    <w:left w:val="none" w:sz="0" w:space="0" w:color="auto"/>
                                                                                                                    <w:bottom w:val="none" w:sz="0" w:space="0" w:color="auto"/>
                                                                                                                    <w:right w:val="none" w:sz="0" w:space="0" w:color="auto"/>
                                                                                                                  </w:divBdr>
                                                                                                                </w:div>
                                                                                                                <w:div w:id="1337532746">
                                                                                                                  <w:marLeft w:val="207"/>
                                                                                                                  <w:marRight w:val="0"/>
                                                                                                                  <w:marTop w:val="0"/>
                                                                                                                  <w:marBottom w:val="0"/>
                                                                                                                  <w:divBdr>
                                                                                                                    <w:top w:val="none" w:sz="0" w:space="0" w:color="auto"/>
                                                                                                                    <w:left w:val="none" w:sz="0" w:space="0" w:color="auto"/>
                                                                                                                    <w:bottom w:val="none" w:sz="0" w:space="0" w:color="auto"/>
                                                                                                                    <w:right w:val="none" w:sz="0" w:space="0" w:color="auto"/>
                                                                                                                  </w:divBdr>
                                                                                                                </w:div>
                                                                                                                <w:div w:id="749471251">
                                                                                                                  <w:marLeft w:val="207"/>
                                                                                                                  <w:marRight w:val="0"/>
                                                                                                                  <w:marTop w:val="0"/>
                                                                                                                  <w:marBottom w:val="0"/>
                                                                                                                  <w:divBdr>
                                                                                                                    <w:top w:val="none" w:sz="0" w:space="0" w:color="auto"/>
                                                                                                                    <w:left w:val="none" w:sz="0" w:space="0" w:color="auto"/>
                                                                                                                    <w:bottom w:val="none" w:sz="0" w:space="0" w:color="auto"/>
                                                                                                                    <w:right w:val="none" w:sz="0" w:space="0" w:color="auto"/>
                                                                                                                  </w:divBdr>
                                                                                                                </w:div>
                                                                                                                <w:div w:id="338123977">
                                                                                                                  <w:marLeft w:val="207"/>
                                                                                                                  <w:marRight w:val="0"/>
                                                                                                                  <w:marTop w:val="0"/>
                                                                                                                  <w:marBottom w:val="0"/>
                                                                                                                  <w:divBdr>
                                                                                                                    <w:top w:val="none" w:sz="0" w:space="0" w:color="auto"/>
                                                                                                                    <w:left w:val="none" w:sz="0" w:space="0" w:color="auto"/>
                                                                                                                    <w:bottom w:val="none" w:sz="0" w:space="0" w:color="auto"/>
                                                                                                                    <w:right w:val="none" w:sz="0" w:space="0" w:color="auto"/>
                                                                                                                  </w:divBdr>
                                                                                                                </w:div>
                                                                                                                <w:div w:id="712189936">
                                                                                                                  <w:marLeft w:val="207"/>
                                                                                                                  <w:marRight w:val="0"/>
                                                                                                                  <w:marTop w:val="0"/>
                                                                                                                  <w:marBottom w:val="0"/>
                                                                                                                  <w:divBdr>
                                                                                                                    <w:top w:val="none" w:sz="0" w:space="0" w:color="auto"/>
                                                                                                                    <w:left w:val="none" w:sz="0" w:space="0" w:color="auto"/>
                                                                                                                    <w:bottom w:val="none" w:sz="0" w:space="0" w:color="auto"/>
                                                                                                                    <w:right w:val="none" w:sz="0" w:space="0" w:color="auto"/>
                                                                                                                  </w:divBdr>
                                                                                                                </w:div>
                                                                                                                <w:div w:id="1086804216">
                                                                                                                  <w:marLeft w:val="207"/>
                                                                                                                  <w:marRight w:val="0"/>
                                                                                                                  <w:marTop w:val="0"/>
                                                                                                                  <w:marBottom w:val="0"/>
                                                                                                                  <w:divBdr>
                                                                                                                    <w:top w:val="none" w:sz="0" w:space="0" w:color="auto"/>
                                                                                                                    <w:left w:val="none" w:sz="0" w:space="0" w:color="auto"/>
                                                                                                                    <w:bottom w:val="none" w:sz="0" w:space="0" w:color="auto"/>
                                                                                                                    <w:right w:val="none" w:sz="0" w:space="0" w:color="auto"/>
                                                                                                                  </w:divBdr>
                                                                                                                </w:div>
                                                                                                                <w:div w:id="1433816397">
                                                                                                                  <w:marLeft w:val="207"/>
                                                                                                                  <w:marRight w:val="0"/>
                                                                                                                  <w:marTop w:val="0"/>
                                                                                                                  <w:marBottom w:val="0"/>
                                                                                                                  <w:divBdr>
                                                                                                                    <w:top w:val="none" w:sz="0" w:space="0" w:color="auto"/>
                                                                                                                    <w:left w:val="none" w:sz="0" w:space="0" w:color="auto"/>
                                                                                                                    <w:bottom w:val="none" w:sz="0" w:space="0" w:color="auto"/>
                                                                                                                    <w:right w:val="none" w:sz="0" w:space="0" w:color="auto"/>
                                                                                                                  </w:divBdr>
                                                                                                                </w:div>
                                                                                                                <w:div w:id="349456423">
                                                                                                                  <w:marLeft w:val="207"/>
                                                                                                                  <w:marRight w:val="0"/>
                                                                                                                  <w:marTop w:val="0"/>
                                                                                                                  <w:marBottom w:val="0"/>
                                                                                                                  <w:divBdr>
                                                                                                                    <w:top w:val="none" w:sz="0" w:space="0" w:color="auto"/>
                                                                                                                    <w:left w:val="none" w:sz="0" w:space="0" w:color="auto"/>
                                                                                                                    <w:bottom w:val="none" w:sz="0" w:space="0" w:color="auto"/>
                                                                                                                    <w:right w:val="none" w:sz="0" w:space="0" w:color="auto"/>
                                                                                                                  </w:divBdr>
                                                                                                                </w:div>
                                                                                                                <w:div w:id="606154283">
                                                                                                                  <w:marLeft w:val="207"/>
                                                                                                                  <w:marRight w:val="0"/>
                                                                                                                  <w:marTop w:val="0"/>
                                                                                                                  <w:marBottom w:val="0"/>
                                                                                                                  <w:divBdr>
                                                                                                                    <w:top w:val="none" w:sz="0" w:space="0" w:color="auto"/>
                                                                                                                    <w:left w:val="none" w:sz="0" w:space="0" w:color="auto"/>
                                                                                                                    <w:bottom w:val="none" w:sz="0" w:space="0" w:color="auto"/>
                                                                                                                    <w:right w:val="none" w:sz="0" w:space="0" w:color="auto"/>
                                                                                                                  </w:divBdr>
                                                                                                                </w:div>
                                                                                                                <w:div w:id="1135833111">
                                                                                                                  <w:marLeft w:val="207"/>
                                                                                                                  <w:marRight w:val="0"/>
                                                                                                                  <w:marTop w:val="0"/>
                                                                                                                  <w:marBottom w:val="0"/>
                                                                                                                  <w:divBdr>
                                                                                                                    <w:top w:val="none" w:sz="0" w:space="0" w:color="auto"/>
                                                                                                                    <w:left w:val="none" w:sz="0" w:space="0" w:color="auto"/>
                                                                                                                    <w:bottom w:val="none" w:sz="0" w:space="0" w:color="auto"/>
                                                                                                                    <w:right w:val="none" w:sz="0" w:space="0" w:color="auto"/>
                                                                                                                  </w:divBdr>
                                                                                                                </w:div>
                                                                                                                <w:div w:id="1346131743">
                                                                                                                  <w:marLeft w:val="207"/>
                                                                                                                  <w:marRight w:val="0"/>
                                                                                                                  <w:marTop w:val="0"/>
                                                                                                                  <w:marBottom w:val="0"/>
                                                                                                                  <w:divBdr>
                                                                                                                    <w:top w:val="none" w:sz="0" w:space="0" w:color="auto"/>
                                                                                                                    <w:left w:val="none" w:sz="0" w:space="0" w:color="auto"/>
                                                                                                                    <w:bottom w:val="none" w:sz="0" w:space="0" w:color="auto"/>
                                                                                                                    <w:right w:val="none" w:sz="0" w:space="0" w:color="auto"/>
                                                                                                                  </w:divBdr>
                                                                                                                </w:div>
                                                                                                                <w:div w:id="1360662845">
                                                                                                                  <w:marLeft w:val="622"/>
                                                                                                                  <w:marRight w:val="0"/>
                                                                                                                  <w:marTop w:val="0"/>
                                                                                                                  <w:marBottom w:val="0"/>
                                                                                                                  <w:divBdr>
                                                                                                                    <w:top w:val="none" w:sz="0" w:space="0" w:color="auto"/>
                                                                                                                    <w:left w:val="none" w:sz="0" w:space="0" w:color="auto"/>
                                                                                                                    <w:bottom w:val="none" w:sz="0" w:space="0" w:color="auto"/>
                                                                                                                    <w:right w:val="none" w:sz="0" w:space="0" w:color="auto"/>
                                                                                                                  </w:divBdr>
                                                                                                                </w:div>
                                                                                                                <w:div w:id="1417441393">
                                                                                                                  <w:marLeft w:val="207"/>
                                                                                                                  <w:marRight w:val="0"/>
                                                                                                                  <w:marTop w:val="0"/>
                                                                                                                  <w:marBottom w:val="0"/>
                                                                                                                  <w:divBdr>
                                                                                                                    <w:top w:val="none" w:sz="0" w:space="0" w:color="auto"/>
                                                                                                                    <w:left w:val="none" w:sz="0" w:space="0" w:color="auto"/>
                                                                                                                    <w:bottom w:val="none" w:sz="0" w:space="0" w:color="auto"/>
                                                                                                                    <w:right w:val="none" w:sz="0" w:space="0" w:color="auto"/>
                                                                                                                  </w:divBdr>
                                                                                                                </w:div>
                                                                                                                <w:div w:id="954483691">
                                                                                                                  <w:marLeft w:val="207"/>
                                                                                                                  <w:marRight w:val="0"/>
                                                                                                                  <w:marTop w:val="0"/>
                                                                                                                  <w:marBottom w:val="0"/>
                                                                                                                  <w:divBdr>
                                                                                                                    <w:top w:val="none" w:sz="0" w:space="0" w:color="auto"/>
                                                                                                                    <w:left w:val="none" w:sz="0" w:space="0" w:color="auto"/>
                                                                                                                    <w:bottom w:val="none" w:sz="0" w:space="0" w:color="auto"/>
                                                                                                                    <w:right w:val="none" w:sz="0" w:space="0" w:color="auto"/>
                                                                                                                  </w:divBdr>
                                                                                                                </w:div>
                                                                                                                <w:div w:id="750005291">
                                                                                                                  <w:marLeft w:val="622"/>
                                                                                                                  <w:marRight w:val="0"/>
                                                                                                                  <w:marTop w:val="0"/>
                                                                                                                  <w:marBottom w:val="0"/>
                                                                                                                  <w:divBdr>
                                                                                                                    <w:top w:val="none" w:sz="0" w:space="0" w:color="auto"/>
                                                                                                                    <w:left w:val="none" w:sz="0" w:space="0" w:color="auto"/>
                                                                                                                    <w:bottom w:val="none" w:sz="0" w:space="0" w:color="auto"/>
                                                                                                                    <w:right w:val="none" w:sz="0" w:space="0" w:color="auto"/>
                                                                                                                  </w:divBdr>
                                                                                                                </w:div>
                                                                                                                <w:div w:id="244807569">
                                                                                                                  <w:marLeft w:val="622"/>
                                                                                                                  <w:marRight w:val="0"/>
                                                                                                                  <w:marTop w:val="0"/>
                                                                                                                  <w:marBottom w:val="0"/>
                                                                                                                  <w:divBdr>
                                                                                                                    <w:top w:val="none" w:sz="0" w:space="0" w:color="auto"/>
                                                                                                                    <w:left w:val="none" w:sz="0" w:space="0" w:color="auto"/>
                                                                                                                    <w:bottom w:val="none" w:sz="0" w:space="0" w:color="auto"/>
                                                                                                                    <w:right w:val="none" w:sz="0" w:space="0" w:color="auto"/>
                                                                                                                  </w:divBdr>
                                                                                                                </w:div>
                                                                                                                <w:div w:id="544802451">
                                                                                                                  <w:marLeft w:val="622"/>
                                                                                                                  <w:marRight w:val="0"/>
                                                                                                                  <w:marTop w:val="0"/>
                                                                                                                  <w:marBottom w:val="0"/>
                                                                                                                  <w:divBdr>
                                                                                                                    <w:top w:val="none" w:sz="0" w:space="0" w:color="auto"/>
                                                                                                                    <w:left w:val="none" w:sz="0" w:space="0" w:color="auto"/>
                                                                                                                    <w:bottom w:val="none" w:sz="0" w:space="0" w:color="auto"/>
                                                                                                                    <w:right w:val="none" w:sz="0" w:space="0" w:color="auto"/>
                                                                                                                  </w:divBdr>
                                                                                                                </w:div>
                                                                                                                <w:div w:id="951522273">
                                                                                                                  <w:marLeft w:val="622"/>
                                                                                                                  <w:marRight w:val="0"/>
                                                                                                                  <w:marTop w:val="0"/>
                                                                                                                  <w:marBottom w:val="0"/>
                                                                                                                  <w:divBdr>
                                                                                                                    <w:top w:val="none" w:sz="0" w:space="0" w:color="auto"/>
                                                                                                                    <w:left w:val="none" w:sz="0" w:space="0" w:color="auto"/>
                                                                                                                    <w:bottom w:val="none" w:sz="0" w:space="0" w:color="auto"/>
                                                                                                                    <w:right w:val="none" w:sz="0" w:space="0" w:color="auto"/>
                                                                                                                  </w:divBdr>
                                                                                                                </w:div>
                                                                                                                <w:div w:id="812674910">
                                                                                                                  <w:marLeft w:val="207"/>
                                                                                                                  <w:marRight w:val="0"/>
                                                                                                                  <w:marTop w:val="0"/>
                                                                                                                  <w:marBottom w:val="0"/>
                                                                                                                  <w:divBdr>
                                                                                                                    <w:top w:val="none" w:sz="0" w:space="0" w:color="auto"/>
                                                                                                                    <w:left w:val="none" w:sz="0" w:space="0" w:color="auto"/>
                                                                                                                    <w:bottom w:val="none" w:sz="0" w:space="0" w:color="auto"/>
                                                                                                                    <w:right w:val="none" w:sz="0" w:space="0" w:color="auto"/>
                                                                                                                  </w:divBdr>
                                                                                                                </w:div>
                                                                                                                <w:div w:id="570849831">
                                                                                                                  <w:marLeft w:val="207"/>
                                                                                                                  <w:marRight w:val="0"/>
                                                                                                                  <w:marTop w:val="0"/>
                                                                                                                  <w:marBottom w:val="0"/>
                                                                                                                  <w:divBdr>
                                                                                                                    <w:top w:val="none" w:sz="0" w:space="0" w:color="auto"/>
                                                                                                                    <w:left w:val="none" w:sz="0" w:space="0" w:color="auto"/>
                                                                                                                    <w:bottom w:val="none" w:sz="0" w:space="0" w:color="auto"/>
                                                                                                                    <w:right w:val="none" w:sz="0" w:space="0" w:color="auto"/>
                                                                                                                  </w:divBdr>
                                                                                                                </w:div>
                                                                                                                <w:div w:id="1401322679">
                                                                                                                  <w:marLeft w:val="207"/>
                                                                                                                  <w:marRight w:val="0"/>
                                                                                                                  <w:marTop w:val="0"/>
                                                                                                                  <w:marBottom w:val="0"/>
                                                                                                                  <w:divBdr>
                                                                                                                    <w:top w:val="none" w:sz="0" w:space="0" w:color="auto"/>
                                                                                                                    <w:left w:val="none" w:sz="0" w:space="0" w:color="auto"/>
                                                                                                                    <w:bottom w:val="none" w:sz="0" w:space="0" w:color="auto"/>
                                                                                                                    <w:right w:val="none" w:sz="0" w:space="0" w:color="auto"/>
                                                                                                                  </w:divBdr>
                                                                                                                </w:div>
                                                                                                                <w:div w:id="929120932">
                                                                                                                  <w:marLeft w:val="207"/>
                                                                                                                  <w:marRight w:val="0"/>
                                                                                                                  <w:marTop w:val="0"/>
                                                                                                                  <w:marBottom w:val="0"/>
                                                                                                                  <w:divBdr>
                                                                                                                    <w:top w:val="none" w:sz="0" w:space="0" w:color="auto"/>
                                                                                                                    <w:left w:val="none" w:sz="0" w:space="0" w:color="auto"/>
                                                                                                                    <w:bottom w:val="none" w:sz="0" w:space="0" w:color="auto"/>
                                                                                                                    <w:right w:val="none" w:sz="0" w:space="0" w:color="auto"/>
                                                                                                                  </w:divBdr>
                                                                                                                </w:div>
                                                                                                                <w:div w:id="481433072">
                                                                                                                  <w:marLeft w:val="622"/>
                                                                                                                  <w:marRight w:val="0"/>
                                                                                                                  <w:marTop w:val="0"/>
                                                                                                                  <w:marBottom w:val="0"/>
                                                                                                                  <w:divBdr>
                                                                                                                    <w:top w:val="none" w:sz="0" w:space="0" w:color="auto"/>
                                                                                                                    <w:left w:val="none" w:sz="0" w:space="0" w:color="auto"/>
                                                                                                                    <w:bottom w:val="none" w:sz="0" w:space="0" w:color="auto"/>
                                                                                                                    <w:right w:val="none" w:sz="0" w:space="0" w:color="auto"/>
                                                                                                                  </w:divBdr>
                                                                                                                </w:div>
                                                                                                                <w:div w:id="611130128">
                                                                                                                  <w:marLeft w:val="622"/>
                                                                                                                  <w:marRight w:val="0"/>
                                                                                                                  <w:marTop w:val="0"/>
                                                                                                                  <w:marBottom w:val="0"/>
                                                                                                                  <w:divBdr>
                                                                                                                    <w:top w:val="none" w:sz="0" w:space="0" w:color="auto"/>
                                                                                                                    <w:left w:val="none" w:sz="0" w:space="0" w:color="auto"/>
                                                                                                                    <w:bottom w:val="none" w:sz="0" w:space="0" w:color="auto"/>
                                                                                                                    <w:right w:val="none" w:sz="0" w:space="0" w:color="auto"/>
                                                                                                                  </w:divBdr>
                                                                                                                </w:div>
                                                                                                                <w:div w:id="1310018970">
                                                                                                                  <w:marLeft w:val="207"/>
                                                                                                                  <w:marRight w:val="0"/>
                                                                                                                  <w:marTop w:val="0"/>
                                                                                                                  <w:marBottom w:val="0"/>
                                                                                                                  <w:divBdr>
                                                                                                                    <w:top w:val="none" w:sz="0" w:space="0" w:color="auto"/>
                                                                                                                    <w:left w:val="none" w:sz="0" w:space="0" w:color="auto"/>
                                                                                                                    <w:bottom w:val="none" w:sz="0" w:space="0" w:color="auto"/>
                                                                                                                    <w:right w:val="none" w:sz="0" w:space="0" w:color="auto"/>
                                                                                                                  </w:divBdr>
                                                                                                                </w:div>
                                                                                                                <w:div w:id="877396463">
                                                                                                                  <w:marLeft w:val="207"/>
                                                                                                                  <w:marRight w:val="0"/>
                                                                                                                  <w:marTop w:val="0"/>
                                                                                                                  <w:marBottom w:val="0"/>
                                                                                                                  <w:divBdr>
                                                                                                                    <w:top w:val="none" w:sz="0" w:space="0" w:color="auto"/>
                                                                                                                    <w:left w:val="none" w:sz="0" w:space="0" w:color="auto"/>
                                                                                                                    <w:bottom w:val="none" w:sz="0" w:space="0" w:color="auto"/>
                                                                                                                    <w:right w:val="none" w:sz="0" w:space="0" w:color="auto"/>
                                                                                                                  </w:divBdr>
                                                                                                                </w:div>
                                                                                                              </w:divsChild>
                                                                                                            </w:div>
                                                                                                            <w:div w:id="18862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001806">
      <w:bodyDiv w:val="1"/>
      <w:marLeft w:val="0"/>
      <w:marRight w:val="0"/>
      <w:marTop w:val="0"/>
      <w:marBottom w:val="0"/>
      <w:divBdr>
        <w:top w:val="none" w:sz="0" w:space="0" w:color="auto"/>
        <w:left w:val="none" w:sz="0" w:space="0" w:color="auto"/>
        <w:bottom w:val="none" w:sz="0" w:space="0" w:color="auto"/>
        <w:right w:val="none" w:sz="0" w:space="0" w:color="auto"/>
      </w:divBdr>
      <w:divsChild>
        <w:div w:id="1997027319">
          <w:marLeft w:val="0"/>
          <w:marRight w:val="0"/>
          <w:marTop w:val="0"/>
          <w:marBottom w:val="0"/>
          <w:divBdr>
            <w:top w:val="none" w:sz="0" w:space="0" w:color="auto"/>
            <w:left w:val="none" w:sz="0" w:space="0" w:color="auto"/>
            <w:bottom w:val="none" w:sz="0" w:space="0" w:color="auto"/>
            <w:right w:val="none" w:sz="0" w:space="0" w:color="auto"/>
          </w:divBdr>
          <w:divsChild>
            <w:div w:id="772550098">
              <w:marLeft w:val="0"/>
              <w:marRight w:val="0"/>
              <w:marTop w:val="0"/>
              <w:marBottom w:val="0"/>
              <w:divBdr>
                <w:top w:val="none" w:sz="0" w:space="0" w:color="auto"/>
                <w:left w:val="none" w:sz="0" w:space="0" w:color="auto"/>
                <w:bottom w:val="none" w:sz="0" w:space="0" w:color="auto"/>
                <w:right w:val="none" w:sz="0" w:space="0" w:color="auto"/>
              </w:divBdr>
              <w:divsChild>
                <w:div w:id="385644847">
                  <w:marLeft w:val="0"/>
                  <w:marRight w:val="0"/>
                  <w:marTop w:val="0"/>
                  <w:marBottom w:val="0"/>
                  <w:divBdr>
                    <w:top w:val="none" w:sz="0" w:space="0" w:color="auto"/>
                    <w:left w:val="none" w:sz="0" w:space="0" w:color="auto"/>
                    <w:bottom w:val="none" w:sz="0" w:space="0" w:color="auto"/>
                    <w:right w:val="none" w:sz="0" w:space="0" w:color="auto"/>
                  </w:divBdr>
                  <w:divsChild>
                    <w:div w:id="1403135910">
                      <w:marLeft w:val="0"/>
                      <w:marRight w:val="0"/>
                      <w:marTop w:val="0"/>
                      <w:marBottom w:val="0"/>
                      <w:divBdr>
                        <w:top w:val="none" w:sz="0" w:space="0" w:color="auto"/>
                        <w:left w:val="none" w:sz="0" w:space="0" w:color="auto"/>
                        <w:bottom w:val="none" w:sz="0" w:space="0" w:color="auto"/>
                        <w:right w:val="none" w:sz="0" w:space="0" w:color="auto"/>
                      </w:divBdr>
                      <w:divsChild>
                        <w:div w:id="57562167">
                          <w:marLeft w:val="0"/>
                          <w:marRight w:val="0"/>
                          <w:marTop w:val="0"/>
                          <w:marBottom w:val="0"/>
                          <w:divBdr>
                            <w:top w:val="none" w:sz="0" w:space="0" w:color="auto"/>
                            <w:left w:val="none" w:sz="0" w:space="0" w:color="auto"/>
                            <w:bottom w:val="none" w:sz="0" w:space="0" w:color="auto"/>
                            <w:right w:val="none" w:sz="0" w:space="0" w:color="auto"/>
                          </w:divBdr>
                          <w:divsChild>
                            <w:div w:id="1009527644">
                              <w:marLeft w:val="0"/>
                              <w:marRight w:val="0"/>
                              <w:marTop w:val="0"/>
                              <w:marBottom w:val="0"/>
                              <w:divBdr>
                                <w:top w:val="none" w:sz="0" w:space="0" w:color="auto"/>
                                <w:left w:val="none" w:sz="0" w:space="0" w:color="auto"/>
                                <w:bottom w:val="none" w:sz="0" w:space="0" w:color="auto"/>
                                <w:right w:val="none" w:sz="0" w:space="0" w:color="auto"/>
                              </w:divBdr>
                              <w:divsChild>
                                <w:div w:id="46999423">
                                  <w:marLeft w:val="0"/>
                                  <w:marRight w:val="0"/>
                                  <w:marTop w:val="0"/>
                                  <w:marBottom w:val="0"/>
                                  <w:divBdr>
                                    <w:top w:val="none" w:sz="0" w:space="0" w:color="auto"/>
                                    <w:left w:val="none" w:sz="0" w:space="0" w:color="auto"/>
                                    <w:bottom w:val="none" w:sz="0" w:space="0" w:color="auto"/>
                                    <w:right w:val="none" w:sz="0" w:space="0" w:color="auto"/>
                                  </w:divBdr>
                                  <w:divsChild>
                                    <w:div w:id="1880512168">
                                      <w:marLeft w:val="0"/>
                                      <w:marRight w:val="0"/>
                                      <w:marTop w:val="0"/>
                                      <w:marBottom w:val="0"/>
                                      <w:divBdr>
                                        <w:top w:val="none" w:sz="0" w:space="0" w:color="auto"/>
                                        <w:left w:val="none" w:sz="0" w:space="0" w:color="auto"/>
                                        <w:bottom w:val="none" w:sz="0" w:space="0" w:color="auto"/>
                                        <w:right w:val="none" w:sz="0" w:space="0" w:color="auto"/>
                                      </w:divBdr>
                                      <w:divsChild>
                                        <w:div w:id="184446316">
                                          <w:marLeft w:val="0"/>
                                          <w:marRight w:val="0"/>
                                          <w:marTop w:val="0"/>
                                          <w:marBottom w:val="0"/>
                                          <w:divBdr>
                                            <w:top w:val="none" w:sz="0" w:space="0" w:color="auto"/>
                                            <w:left w:val="none" w:sz="0" w:space="0" w:color="auto"/>
                                            <w:bottom w:val="none" w:sz="0" w:space="0" w:color="auto"/>
                                            <w:right w:val="none" w:sz="0" w:space="0" w:color="auto"/>
                                          </w:divBdr>
                                          <w:divsChild>
                                            <w:div w:id="1116677900">
                                              <w:marLeft w:val="0"/>
                                              <w:marRight w:val="0"/>
                                              <w:marTop w:val="0"/>
                                              <w:marBottom w:val="0"/>
                                              <w:divBdr>
                                                <w:top w:val="none" w:sz="0" w:space="0" w:color="auto"/>
                                                <w:left w:val="none" w:sz="0" w:space="0" w:color="auto"/>
                                                <w:bottom w:val="none" w:sz="0" w:space="0" w:color="auto"/>
                                                <w:right w:val="none" w:sz="0" w:space="0" w:color="auto"/>
                                              </w:divBdr>
                                              <w:divsChild>
                                                <w:div w:id="1527400588">
                                                  <w:marLeft w:val="0"/>
                                                  <w:marRight w:val="0"/>
                                                  <w:marTop w:val="0"/>
                                                  <w:marBottom w:val="0"/>
                                                  <w:divBdr>
                                                    <w:top w:val="none" w:sz="0" w:space="0" w:color="auto"/>
                                                    <w:left w:val="none" w:sz="0" w:space="0" w:color="auto"/>
                                                    <w:bottom w:val="none" w:sz="0" w:space="0" w:color="auto"/>
                                                    <w:right w:val="none" w:sz="0" w:space="0" w:color="auto"/>
                                                  </w:divBdr>
                                                  <w:divsChild>
                                                    <w:div w:id="605624928">
                                                      <w:marLeft w:val="0"/>
                                                      <w:marRight w:val="0"/>
                                                      <w:marTop w:val="0"/>
                                                      <w:marBottom w:val="0"/>
                                                      <w:divBdr>
                                                        <w:top w:val="none" w:sz="0" w:space="0" w:color="auto"/>
                                                        <w:left w:val="none" w:sz="0" w:space="0" w:color="auto"/>
                                                        <w:bottom w:val="none" w:sz="0" w:space="0" w:color="auto"/>
                                                        <w:right w:val="none" w:sz="0" w:space="0" w:color="auto"/>
                                                      </w:divBdr>
                                                      <w:divsChild>
                                                        <w:div w:id="367335350">
                                                          <w:marLeft w:val="0"/>
                                                          <w:marRight w:val="0"/>
                                                          <w:marTop w:val="0"/>
                                                          <w:marBottom w:val="0"/>
                                                          <w:divBdr>
                                                            <w:top w:val="none" w:sz="0" w:space="0" w:color="auto"/>
                                                            <w:left w:val="none" w:sz="0" w:space="0" w:color="auto"/>
                                                            <w:bottom w:val="none" w:sz="0" w:space="0" w:color="auto"/>
                                                            <w:right w:val="none" w:sz="0" w:space="0" w:color="auto"/>
                                                          </w:divBdr>
                                                          <w:divsChild>
                                                            <w:div w:id="2137990254">
                                                              <w:marLeft w:val="0"/>
                                                              <w:marRight w:val="0"/>
                                                              <w:marTop w:val="0"/>
                                                              <w:marBottom w:val="0"/>
                                                              <w:divBdr>
                                                                <w:top w:val="none" w:sz="0" w:space="0" w:color="auto"/>
                                                                <w:left w:val="none" w:sz="0" w:space="0" w:color="auto"/>
                                                                <w:bottom w:val="none" w:sz="0" w:space="0" w:color="auto"/>
                                                                <w:right w:val="none" w:sz="0" w:space="0" w:color="auto"/>
                                                              </w:divBdr>
                                                              <w:divsChild>
                                                                <w:div w:id="1550143450">
                                                                  <w:marLeft w:val="311"/>
                                                                  <w:marRight w:val="0"/>
                                                                  <w:marTop w:val="0"/>
                                                                  <w:marBottom w:val="0"/>
                                                                  <w:divBdr>
                                                                    <w:top w:val="none" w:sz="0" w:space="0" w:color="auto"/>
                                                                    <w:left w:val="none" w:sz="0" w:space="0" w:color="auto"/>
                                                                    <w:bottom w:val="none" w:sz="0" w:space="0" w:color="auto"/>
                                                                    <w:right w:val="none" w:sz="0" w:space="0" w:color="auto"/>
                                                                  </w:divBdr>
                                                                  <w:divsChild>
                                                                    <w:div w:id="1501892148">
                                                                      <w:marLeft w:val="0"/>
                                                                      <w:marRight w:val="0"/>
                                                                      <w:marTop w:val="0"/>
                                                                      <w:marBottom w:val="0"/>
                                                                      <w:divBdr>
                                                                        <w:top w:val="none" w:sz="0" w:space="0" w:color="auto"/>
                                                                        <w:left w:val="none" w:sz="0" w:space="0" w:color="auto"/>
                                                                        <w:bottom w:val="none" w:sz="0" w:space="0" w:color="auto"/>
                                                                        <w:right w:val="none" w:sz="0" w:space="0" w:color="auto"/>
                                                                      </w:divBdr>
                                                                      <w:divsChild>
                                                                        <w:div w:id="133983238">
                                                                          <w:marLeft w:val="0"/>
                                                                          <w:marRight w:val="0"/>
                                                                          <w:marTop w:val="0"/>
                                                                          <w:marBottom w:val="0"/>
                                                                          <w:divBdr>
                                                                            <w:top w:val="none" w:sz="0" w:space="0" w:color="auto"/>
                                                                            <w:left w:val="none" w:sz="0" w:space="0" w:color="auto"/>
                                                                            <w:bottom w:val="none" w:sz="0" w:space="0" w:color="auto"/>
                                                                            <w:right w:val="none" w:sz="0" w:space="0" w:color="auto"/>
                                                                          </w:divBdr>
                                                                          <w:divsChild>
                                                                            <w:div w:id="782650897">
                                                                              <w:marLeft w:val="0"/>
                                                                              <w:marRight w:val="0"/>
                                                                              <w:marTop w:val="46"/>
                                                                              <w:marBottom w:val="0"/>
                                                                              <w:divBdr>
                                                                                <w:top w:val="none" w:sz="0" w:space="0" w:color="auto"/>
                                                                                <w:left w:val="none" w:sz="0" w:space="0" w:color="auto"/>
                                                                                <w:bottom w:val="none" w:sz="0" w:space="0" w:color="auto"/>
                                                                                <w:right w:val="none" w:sz="0" w:space="0" w:color="auto"/>
                                                                              </w:divBdr>
                                                                              <w:divsChild>
                                                                                <w:div w:id="601259492">
                                                                                  <w:marLeft w:val="0"/>
                                                                                  <w:marRight w:val="0"/>
                                                                                  <w:marTop w:val="0"/>
                                                                                  <w:marBottom w:val="0"/>
                                                                                  <w:divBdr>
                                                                                    <w:top w:val="none" w:sz="0" w:space="0" w:color="auto"/>
                                                                                    <w:left w:val="none" w:sz="0" w:space="0" w:color="auto"/>
                                                                                    <w:bottom w:val="none" w:sz="0" w:space="0" w:color="auto"/>
                                                                                    <w:right w:val="none" w:sz="0" w:space="0" w:color="auto"/>
                                                                                  </w:divBdr>
                                                                                  <w:divsChild>
                                                                                    <w:div w:id="1087724995">
                                                                                      <w:marLeft w:val="0"/>
                                                                                      <w:marRight w:val="0"/>
                                                                                      <w:marTop w:val="0"/>
                                                                                      <w:marBottom w:val="0"/>
                                                                                      <w:divBdr>
                                                                                        <w:top w:val="none" w:sz="0" w:space="0" w:color="auto"/>
                                                                                        <w:left w:val="none" w:sz="0" w:space="0" w:color="auto"/>
                                                                                        <w:bottom w:val="none" w:sz="0" w:space="0" w:color="auto"/>
                                                                                        <w:right w:val="none" w:sz="0" w:space="0" w:color="auto"/>
                                                                                      </w:divBdr>
                                                                                      <w:divsChild>
                                                                                        <w:div w:id="234437664">
                                                                                          <w:marLeft w:val="0"/>
                                                                                          <w:marRight w:val="0"/>
                                                                                          <w:marTop w:val="0"/>
                                                                                          <w:marBottom w:val="0"/>
                                                                                          <w:divBdr>
                                                                                            <w:top w:val="none" w:sz="0" w:space="0" w:color="auto"/>
                                                                                            <w:left w:val="none" w:sz="0" w:space="0" w:color="auto"/>
                                                                                            <w:bottom w:val="none" w:sz="0" w:space="0" w:color="auto"/>
                                                                                            <w:right w:val="none" w:sz="0" w:space="0" w:color="auto"/>
                                                                                          </w:divBdr>
                                                                                          <w:divsChild>
                                                                                            <w:div w:id="474954900">
                                                                                              <w:marLeft w:val="0"/>
                                                                                              <w:marRight w:val="0"/>
                                                                                              <w:marTop w:val="0"/>
                                                                                              <w:marBottom w:val="0"/>
                                                                                              <w:divBdr>
                                                                                                <w:top w:val="none" w:sz="0" w:space="0" w:color="auto"/>
                                                                                                <w:left w:val="none" w:sz="0" w:space="0" w:color="auto"/>
                                                                                                <w:bottom w:val="none" w:sz="0" w:space="0" w:color="auto"/>
                                                                                                <w:right w:val="none" w:sz="0" w:space="0" w:color="auto"/>
                                                                                              </w:divBdr>
                                                                                              <w:divsChild>
                                                                                                <w:div w:id="501896692">
                                                                                                  <w:marLeft w:val="0"/>
                                                                                                  <w:marRight w:val="0"/>
                                                                                                  <w:marTop w:val="0"/>
                                                                                                  <w:marBottom w:val="0"/>
                                                                                                  <w:divBdr>
                                                                                                    <w:top w:val="none" w:sz="0" w:space="0" w:color="auto"/>
                                                                                                    <w:left w:val="none" w:sz="0" w:space="0" w:color="auto"/>
                                                                                                    <w:bottom w:val="none" w:sz="0" w:space="0" w:color="auto"/>
                                                                                                    <w:right w:val="none" w:sz="0" w:space="0" w:color="auto"/>
                                                                                                  </w:divBdr>
                                                                                                  <w:divsChild>
                                                                                                    <w:div w:id="1606226959">
                                                                                                      <w:marLeft w:val="0"/>
                                                                                                      <w:marRight w:val="0"/>
                                                                                                      <w:marTop w:val="0"/>
                                                                                                      <w:marBottom w:val="0"/>
                                                                                                      <w:divBdr>
                                                                                                        <w:top w:val="none" w:sz="0" w:space="0" w:color="auto"/>
                                                                                                        <w:left w:val="none" w:sz="0" w:space="0" w:color="auto"/>
                                                                                                        <w:bottom w:val="none" w:sz="0" w:space="0" w:color="auto"/>
                                                                                                        <w:right w:val="none" w:sz="0" w:space="0" w:color="auto"/>
                                                                                                      </w:divBdr>
                                                                                                      <w:divsChild>
                                                                                                        <w:div w:id="807817961">
                                                                                                          <w:marLeft w:val="0"/>
                                                                                                          <w:marRight w:val="0"/>
                                                                                                          <w:marTop w:val="0"/>
                                                                                                          <w:marBottom w:val="0"/>
                                                                                                          <w:divBdr>
                                                                                                            <w:top w:val="none" w:sz="0" w:space="0" w:color="auto"/>
                                                                                                            <w:left w:val="none" w:sz="0" w:space="0" w:color="auto"/>
                                                                                                            <w:bottom w:val="none" w:sz="0" w:space="0" w:color="auto"/>
                                                                                                            <w:right w:val="none" w:sz="0" w:space="0" w:color="auto"/>
                                                                                                          </w:divBdr>
                                                                                                          <w:divsChild>
                                                                                                            <w:div w:id="38094510">
                                                                                                              <w:marLeft w:val="0"/>
                                                                                                              <w:marRight w:val="0"/>
                                                                                                              <w:marTop w:val="0"/>
                                                                                                              <w:marBottom w:val="0"/>
                                                                                                              <w:divBdr>
                                                                                                                <w:top w:val="none" w:sz="0" w:space="0" w:color="auto"/>
                                                                                                                <w:left w:val="none" w:sz="0" w:space="0" w:color="auto"/>
                                                                                                                <w:bottom w:val="none" w:sz="0" w:space="0" w:color="auto"/>
                                                                                                                <w:right w:val="none" w:sz="0" w:space="0" w:color="auto"/>
                                                                                                              </w:divBdr>
                                                                                                              <w:divsChild>
                                                                                                                <w:div w:id="251739879">
                                                                                                                  <w:marLeft w:val="415"/>
                                                                                                                  <w:marRight w:val="0"/>
                                                                                                                  <w:marTop w:val="0"/>
                                                                                                                  <w:marBottom w:val="115"/>
                                                                                                                  <w:divBdr>
                                                                                                                    <w:top w:val="none" w:sz="0" w:space="0" w:color="auto"/>
                                                                                                                    <w:left w:val="none" w:sz="0" w:space="0" w:color="auto"/>
                                                                                                                    <w:bottom w:val="none" w:sz="0" w:space="0" w:color="auto"/>
                                                                                                                    <w:right w:val="none" w:sz="0" w:space="0" w:color="auto"/>
                                                                                                                  </w:divBdr>
                                                                                                                </w:div>
                                                                                                                <w:div w:id="795831730">
                                                                                                                  <w:marLeft w:val="415"/>
                                                                                                                  <w:marRight w:val="0"/>
                                                                                                                  <w:marTop w:val="0"/>
                                                                                                                  <w:marBottom w:val="115"/>
                                                                                                                  <w:divBdr>
                                                                                                                    <w:top w:val="none" w:sz="0" w:space="0" w:color="auto"/>
                                                                                                                    <w:left w:val="none" w:sz="0" w:space="0" w:color="auto"/>
                                                                                                                    <w:bottom w:val="none" w:sz="0" w:space="0" w:color="auto"/>
                                                                                                                    <w:right w:val="none" w:sz="0" w:space="0" w:color="auto"/>
                                                                                                                  </w:divBdr>
                                                                                                                </w:div>
                                                                                                                <w:div w:id="1591768059">
                                                                                                                  <w:marLeft w:val="415"/>
                                                                                                                  <w:marRight w:val="0"/>
                                                                                                                  <w:marTop w:val="0"/>
                                                                                                                  <w:marBottom w:val="115"/>
                                                                                                                  <w:divBdr>
                                                                                                                    <w:top w:val="none" w:sz="0" w:space="0" w:color="auto"/>
                                                                                                                    <w:left w:val="none" w:sz="0" w:space="0" w:color="auto"/>
                                                                                                                    <w:bottom w:val="none" w:sz="0" w:space="0" w:color="auto"/>
                                                                                                                    <w:right w:val="none" w:sz="0" w:space="0" w:color="auto"/>
                                                                                                                  </w:divBdr>
                                                                                                                </w:div>
                                                                                                                <w:div w:id="98188850">
                                                                                                                  <w:marLeft w:val="415"/>
                                                                                                                  <w:marRight w:val="0"/>
                                                                                                                  <w:marTop w:val="0"/>
                                                                                                                  <w:marBottom w:val="115"/>
                                                                                                                  <w:divBdr>
                                                                                                                    <w:top w:val="none" w:sz="0" w:space="0" w:color="auto"/>
                                                                                                                    <w:left w:val="none" w:sz="0" w:space="0" w:color="auto"/>
                                                                                                                    <w:bottom w:val="none" w:sz="0" w:space="0" w:color="auto"/>
                                                                                                                    <w:right w:val="none" w:sz="0" w:space="0" w:color="auto"/>
                                                                                                                  </w:divBdr>
                                                                                                                </w:div>
                                                                                                                <w:div w:id="298462412">
                                                                                                                  <w:marLeft w:val="415"/>
                                                                                                                  <w:marRight w:val="0"/>
                                                                                                                  <w:marTop w:val="0"/>
                                                                                                                  <w:marBottom w:val="115"/>
                                                                                                                  <w:divBdr>
                                                                                                                    <w:top w:val="none" w:sz="0" w:space="0" w:color="auto"/>
                                                                                                                    <w:left w:val="none" w:sz="0" w:space="0" w:color="auto"/>
                                                                                                                    <w:bottom w:val="none" w:sz="0" w:space="0" w:color="auto"/>
                                                                                                                    <w:right w:val="none" w:sz="0" w:space="0" w:color="auto"/>
                                                                                                                  </w:divBdr>
                                                                                                                </w:div>
                                                                                                                <w:div w:id="415592195">
                                                                                                                  <w:marLeft w:val="415"/>
                                                                                                                  <w:marRight w:val="0"/>
                                                                                                                  <w:marTop w:val="0"/>
                                                                                                                  <w:marBottom w:val="115"/>
                                                                                                                  <w:divBdr>
                                                                                                                    <w:top w:val="none" w:sz="0" w:space="0" w:color="auto"/>
                                                                                                                    <w:left w:val="none" w:sz="0" w:space="0" w:color="auto"/>
                                                                                                                    <w:bottom w:val="none" w:sz="0" w:space="0" w:color="auto"/>
                                                                                                                    <w:right w:val="none" w:sz="0" w:space="0" w:color="auto"/>
                                                                                                                  </w:divBdr>
                                                                                                                </w:div>
                                                                                                                <w:div w:id="2116629263">
                                                                                                                  <w:marLeft w:val="415"/>
                                                                                                                  <w:marRight w:val="0"/>
                                                                                                                  <w:marTop w:val="0"/>
                                                                                                                  <w:marBottom w:val="115"/>
                                                                                                                  <w:divBdr>
                                                                                                                    <w:top w:val="none" w:sz="0" w:space="0" w:color="auto"/>
                                                                                                                    <w:left w:val="none" w:sz="0" w:space="0" w:color="auto"/>
                                                                                                                    <w:bottom w:val="none" w:sz="0" w:space="0" w:color="auto"/>
                                                                                                                    <w:right w:val="none" w:sz="0" w:space="0" w:color="auto"/>
                                                                                                                  </w:divBdr>
                                                                                                                </w:div>
                                                                                                                <w:div w:id="1500342870">
                                                                                                                  <w:marLeft w:val="415"/>
                                                                                                                  <w:marRight w:val="0"/>
                                                                                                                  <w:marTop w:val="0"/>
                                                                                                                  <w:marBottom w:val="115"/>
                                                                                                                  <w:divBdr>
                                                                                                                    <w:top w:val="none" w:sz="0" w:space="0" w:color="auto"/>
                                                                                                                    <w:left w:val="none" w:sz="0" w:space="0" w:color="auto"/>
                                                                                                                    <w:bottom w:val="none" w:sz="0" w:space="0" w:color="auto"/>
                                                                                                                    <w:right w:val="none" w:sz="0" w:space="0" w:color="auto"/>
                                                                                                                  </w:divBdr>
                                                                                                                </w:div>
                                                                                                                <w:div w:id="387534489">
                                                                                                                  <w:marLeft w:val="415"/>
                                                                                                                  <w:marRight w:val="0"/>
                                                                                                                  <w:marTop w:val="0"/>
                                                                                                                  <w:marBottom w:val="115"/>
                                                                                                                  <w:divBdr>
                                                                                                                    <w:top w:val="none" w:sz="0" w:space="0" w:color="auto"/>
                                                                                                                    <w:left w:val="none" w:sz="0" w:space="0" w:color="auto"/>
                                                                                                                    <w:bottom w:val="none" w:sz="0" w:space="0" w:color="auto"/>
                                                                                                                    <w:right w:val="none" w:sz="0" w:space="0" w:color="auto"/>
                                                                                                                  </w:divBdr>
                                                                                                                </w:div>
                                                                                                                <w:div w:id="1495299109">
                                                                                                                  <w:marLeft w:val="415"/>
                                                                                                                  <w:marRight w:val="0"/>
                                                                                                                  <w:marTop w:val="0"/>
                                                                                                                  <w:marBottom w:val="115"/>
                                                                                                                  <w:divBdr>
                                                                                                                    <w:top w:val="none" w:sz="0" w:space="0" w:color="auto"/>
                                                                                                                    <w:left w:val="none" w:sz="0" w:space="0" w:color="auto"/>
                                                                                                                    <w:bottom w:val="none" w:sz="0" w:space="0" w:color="auto"/>
                                                                                                                    <w:right w:val="none" w:sz="0" w:space="0" w:color="auto"/>
                                                                                                                  </w:divBdr>
                                                                                                                </w:div>
                                                                                                                <w:div w:id="1394934188">
                                                                                                                  <w:marLeft w:val="415"/>
                                                                                                                  <w:marRight w:val="0"/>
                                                                                                                  <w:marTop w:val="0"/>
                                                                                                                  <w:marBottom w:val="115"/>
                                                                                                                  <w:divBdr>
                                                                                                                    <w:top w:val="none" w:sz="0" w:space="0" w:color="auto"/>
                                                                                                                    <w:left w:val="none" w:sz="0" w:space="0" w:color="auto"/>
                                                                                                                    <w:bottom w:val="none" w:sz="0" w:space="0" w:color="auto"/>
                                                                                                                    <w:right w:val="none" w:sz="0" w:space="0" w:color="auto"/>
                                                                                                                  </w:divBdr>
                                                                                                                </w:div>
                                                                                                                <w:div w:id="686173552">
                                                                                                                  <w:marLeft w:val="415"/>
                                                                                                                  <w:marRight w:val="0"/>
                                                                                                                  <w:marTop w:val="0"/>
                                                                                                                  <w:marBottom w:val="115"/>
                                                                                                                  <w:divBdr>
                                                                                                                    <w:top w:val="none" w:sz="0" w:space="0" w:color="auto"/>
                                                                                                                    <w:left w:val="none" w:sz="0" w:space="0" w:color="auto"/>
                                                                                                                    <w:bottom w:val="none" w:sz="0" w:space="0" w:color="auto"/>
                                                                                                                    <w:right w:val="none" w:sz="0" w:space="0" w:color="auto"/>
                                                                                                                  </w:divBdr>
                                                                                                                </w:div>
                                                                                                                <w:div w:id="651300363">
                                                                                                                  <w:marLeft w:val="415"/>
                                                                                                                  <w:marRight w:val="0"/>
                                                                                                                  <w:marTop w:val="0"/>
                                                                                                                  <w:marBottom w:val="115"/>
                                                                                                                  <w:divBdr>
                                                                                                                    <w:top w:val="none" w:sz="0" w:space="0" w:color="auto"/>
                                                                                                                    <w:left w:val="none" w:sz="0" w:space="0" w:color="auto"/>
                                                                                                                    <w:bottom w:val="none" w:sz="0" w:space="0" w:color="auto"/>
                                                                                                                    <w:right w:val="none" w:sz="0" w:space="0" w:color="auto"/>
                                                                                                                  </w:divBdr>
                                                                                                                </w:div>
                                                                                                                <w:div w:id="1403329694">
                                                                                                                  <w:marLeft w:val="415"/>
                                                                                                                  <w:marRight w:val="0"/>
                                                                                                                  <w:marTop w:val="0"/>
                                                                                                                  <w:marBottom w:val="115"/>
                                                                                                                  <w:divBdr>
                                                                                                                    <w:top w:val="none" w:sz="0" w:space="0" w:color="auto"/>
                                                                                                                    <w:left w:val="none" w:sz="0" w:space="0" w:color="auto"/>
                                                                                                                    <w:bottom w:val="none" w:sz="0" w:space="0" w:color="auto"/>
                                                                                                                    <w:right w:val="none" w:sz="0" w:space="0" w:color="auto"/>
                                                                                                                  </w:divBdr>
                                                                                                                </w:div>
                                                                                                                <w:div w:id="1945261522">
                                                                                                                  <w:marLeft w:val="415"/>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6195">
      <w:bodyDiv w:val="1"/>
      <w:marLeft w:val="0"/>
      <w:marRight w:val="0"/>
      <w:marTop w:val="0"/>
      <w:marBottom w:val="0"/>
      <w:divBdr>
        <w:top w:val="none" w:sz="0" w:space="0" w:color="auto"/>
        <w:left w:val="none" w:sz="0" w:space="0" w:color="auto"/>
        <w:bottom w:val="none" w:sz="0" w:space="0" w:color="auto"/>
        <w:right w:val="none" w:sz="0" w:space="0" w:color="auto"/>
      </w:divBdr>
    </w:div>
    <w:div w:id="690957569">
      <w:bodyDiv w:val="1"/>
      <w:marLeft w:val="0"/>
      <w:marRight w:val="0"/>
      <w:marTop w:val="0"/>
      <w:marBottom w:val="0"/>
      <w:divBdr>
        <w:top w:val="none" w:sz="0" w:space="0" w:color="auto"/>
        <w:left w:val="none" w:sz="0" w:space="0" w:color="auto"/>
        <w:bottom w:val="none" w:sz="0" w:space="0" w:color="auto"/>
        <w:right w:val="none" w:sz="0" w:space="0" w:color="auto"/>
      </w:divBdr>
    </w:div>
    <w:div w:id="898248186">
      <w:bodyDiv w:val="1"/>
      <w:marLeft w:val="0"/>
      <w:marRight w:val="0"/>
      <w:marTop w:val="0"/>
      <w:marBottom w:val="0"/>
      <w:divBdr>
        <w:top w:val="none" w:sz="0" w:space="0" w:color="auto"/>
        <w:left w:val="none" w:sz="0" w:space="0" w:color="auto"/>
        <w:bottom w:val="none" w:sz="0" w:space="0" w:color="auto"/>
        <w:right w:val="none" w:sz="0" w:space="0" w:color="auto"/>
      </w:divBdr>
    </w:div>
    <w:div w:id="996689630">
      <w:bodyDiv w:val="1"/>
      <w:marLeft w:val="0"/>
      <w:marRight w:val="0"/>
      <w:marTop w:val="0"/>
      <w:marBottom w:val="0"/>
      <w:divBdr>
        <w:top w:val="none" w:sz="0" w:space="0" w:color="auto"/>
        <w:left w:val="none" w:sz="0" w:space="0" w:color="auto"/>
        <w:bottom w:val="none" w:sz="0" w:space="0" w:color="auto"/>
        <w:right w:val="none" w:sz="0" w:space="0" w:color="auto"/>
      </w:divBdr>
      <w:divsChild>
        <w:div w:id="2069112256">
          <w:marLeft w:val="0"/>
          <w:marRight w:val="0"/>
          <w:marTop w:val="0"/>
          <w:marBottom w:val="0"/>
          <w:divBdr>
            <w:top w:val="none" w:sz="0" w:space="0" w:color="auto"/>
            <w:left w:val="none" w:sz="0" w:space="0" w:color="auto"/>
            <w:bottom w:val="none" w:sz="0" w:space="0" w:color="auto"/>
            <w:right w:val="none" w:sz="0" w:space="0" w:color="auto"/>
          </w:divBdr>
          <w:divsChild>
            <w:div w:id="603268178">
              <w:marLeft w:val="0"/>
              <w:marRight w:val="0"/>
              <w:marTop w:val="0"/>
              <w:marBottom w:val="0"/>
              <w:divBdr>
                <w:top w:val="none" w:sz="0" w:space="0" w:color="auto"/>
                <w:left w:val="none" w:sz="0" w:space="0" w:color="auto"/>
                <w:bottom w:val="none" w:sz="0" w:space="0" w:color="auto"/>
                <w:right w:val="none" w:sz="0" w:space="0" w:color="auto"/>
              </w:divBdr>
              <w:divsChild>
                <w:div w:id="1621112209">
                  <w:marLeft w:val="0"/>
                  <w:marRight w:val="0"/>
                  <w:marTop w:val="0"/>
                  <w:marBottom w:val="0"/>
                  <w:divBdr>
                    <w:top w:val="none" w:sz="0" w:space="0" w:color="auto"/>
                    <w:left w:val="none" w:sz="0" w:space="0" w:color="auto"/>
                    <w:bottom w:val="none" w:sz="0" w:space="0" w:color="auto"/>
                    <w:right w:val="none" w:sz="0" w:space="0" w:color="auto"/>
                  </w:divBdr>
                  <w:divsChild>
                    <w:div w:id="1326935237">
                      <w:marLeft w:val="0"/>
                      <w:marRight w:val="0"/>
                      <w:marTop w:val="0"/>
                      <w:marBottom w:val="0"/>
                      <w:divBdr>
                        <w:top w:val="none" w:sz="0" w:space="0" w:color="auto"/>
                        <w:left w:val="none" w:sz="0" w:space="0" w:color="auto"/>
                        <w:bottom w:val="none" w:sz="0" w:space="0" w:color="auto"/>
                        <w:right w:val="none" w:sz="0" w:space="0" w:color="auto"/>
                      </w:divBdr>
                      <w:divsChild>
                        <w:div w:id="839344727">
                          <w:marLeft w:val="0"/>
                          <w:marRight w:val="0"/>
                          <w:marTop w:val="0"/>
                          <w:marBottom w:val="0"/>
                          <w:divBdr>
                            <w:top w:val="none" w:sz="0" w:space="0" w:color="auto"/>
                            <w:left w:val="none" w:sz="0" w:space="0" w:color="auto"/>
                            <w:bottom w:val="none" w:sz="0" w:space="0" w:color="auto"/>
                            <w:right w:val="none" w:sz="0" w:space="0" w:color="auto"/>
                          </w:divBdr>
                          <w:divsChild>
                            <w:div w:id="1931887885">
                              <w:marLeft w:val="0"/>
                              <w:marRight w:val="0"/>
                              <w:marTop w:val="0"/>
                              <w:marBottom w:val="0"/>
                              <w:divBdr>
                                <w:top w:val="none" w:sz="0" w:space="0" w:color="auto"/>
                                <w:left w:val="none" w:sz="0" w:space="0" w:color="auto"/>
                                <w:bottom w:val="none" w:sz="0" w:space="0" w:color="auto"/>
                                <w:right w:val="none" w:sz="0" w:space="0" w:color="auto"/>
                              </w:divBdr>
                              <w:divsChild>
                                <w:div w:id="1182938492">
                                  <w:marLeft w:val="0"/>
                                  <w:marRight w:val="0"/>
                                  <w:marTop w:val="0"/>
                                  <w:marBottom w:val="0"/>
                                  <w:divBdr>
                                    <w:top w:val="none" w:sz="0" w:space="0" w:color="auto"/>
                                    <w:left w:val="none" w:sz="0" w:space="0" w:color="auto"/>
                                    <w:bottom w:val="none" w:sz="0" w:space="0" w:color="auto"/>
                                    <w:right w:val="none" w:sz="0" w:space="0" w:color="auto"/>
                                  </w:divBdr>
                                  <w:divsChild>
                                    <w:div w:id="188376787">
                                      <w:marLeft w:val="0"/>
                                      <w:marRight w:val="0"/>
                                      <w:marTop w:val="0"/>
                                      <w:marBottom w:val="0"/>
                                      <w:divBdr>
                                        <w:top w:val="none" w:sz="0" w:space="0" w:color="auto"/>
                                        <w:left w:val="none" w:sz="0" w:space="0" w:color="auto"/>
                                        <w:bottom w:val="none" w:sz="0" w:space="0" w:color="auto"/>
                                        <w:right w:val="none" w:sz="0" w:space="0" w:color="auto"/>
                                      </w:divBdr>
                                      <w:divsChild>
                                        <w:div w:id="471145187">
                                          <w:marLeft w:val="0"/>
                                          <w:marRight w:val="0"/>
                                          <w:marTop w:val="0"/>
                                          <w:marBottom w:val="0"/>
                                          <w:divBdr>
                                            <w:top w:val="none" w:sz="0" w:space="0" w:color="auto"/>
                                            <w:left w:val="none" w:sz="0" w:space="0" w:color="auto"/>
                                            <w:bottom w:val="none" w:sz="0" w:space="0" w:color="auto"/>
                                            <w:right w:val="none" w:sz="0" w:space="0" w:color="auto"/>
                                          </w:divBdr>
                                          <w:divsChild>
                                            <w:div w:id="1936743778">
                                              <w:marLeft w:val="0"/>
                                              <w:marRight w:val="0"/>
                                              <w:marTop w:val="0"/>
                                              <w:marBottom w:val="0"/>
                                              <w:divBdr>
                                                <w:top w:val="none" w:sz="0" w:space="0" w:color="auto"/>
                                                <w:left w:val="none" w:sz="0" w:space="0" w:color="auto"/>
                                                <w:bottom w:val="none" w:sz="0" w:space="0" w:color="auto"/>
                                                <w:right w:val="none" w:sz="0" w:space="0" w:color="auto"/>
                                              </w:divBdr>
                                              <w:divsChild>
                                                <w:div w:id="1052538504">
                                                  <w:marLeft w:val="0"/>
                                                  <w:marRight w:val="0"/>
                                                  <w:marTop w:val="0"/>
                                                  <w:marBottom w:val="0"/>
                                                  <w:divBdr>
                                                    <w:top w:val="none" w:sz="0" w:space="0" w:color="auto"/>
                                                    <w:left w:val="none" w:sz="0" w:space="0" w:color="auto"/>
                                                    <w:bottom w:val="none" w:sz="0" w:space="0" w:color="auto"/>
                                                    <w:right w:val="none" w:sz="0" w:space="0" w:color="auto"/>
                                                  </w:divBdr>
                                                  <w:divsChild>
                                                    <w:div w:id="1175682852">
                                                      <w:marLeft w:val="0"/>
                                                      <w:marRight w:val="0"/>
                                                      <w:marTop w:val="0"/>
                                                      <w:marBottom w:val="0"/>
                                                      <w:divBdr>
                                                        <w:top w:val="none" w:sz="0" w:space="0" w:color="auto"/>
                                                        <w:left w:val="none" w:sz="0" w:space="0" w:color="auto"/>
                                                        <w:bottom w:val="none" w:sz="0" w:space="0" w:color="auto"/>
                                                        <w:right w:val="none" w:sz="0" w:space="0" w:color="auto"/>
                                                      </w:divBdr>
                                                      <w:divsChild>
                                                        <w:div w:id="1755054585">
                                                          <w:marLeft w:val="0"/>
                                                          <w:marRight w:val="0"/>
                                                          <w:marTop w:val="0"/>
                                                          <w:marBottom w:val="0"/>
                                                          <w:divBdr>
                                                            <w:top w:val="none" w:sz="0" w:space="0" w:color="auto"/>
                                                            <w:left w:val="none" w:sz="0" w:space="0" w:color="auto"/>
                                                            <w:bottom w:val="none" w:sz="0" w:space="0" w:color="auto"/>
                                                            <w:right w:val="none" w:sz="0" w:space="0" w:color="auto"/>
                                                          </w:divBdr>
                                                          <w:divsChild>
                                                            <w:div w:id="559173700">
                                                              <w:marLeft w:val="0"/>
                                                              <w:marRight w:val="0"/>
                                                              <w:marTop w:val="564"/>
                                                              <w:marBottom w:val="0"/>
                                                              <w:divBdr>
                                                                <w:top w:val="none" w:sz="0" w:space="0" w:color="auto"/>
                                                                <w:left w:val="none" w:sz="0" w:space="0" w:color="auto"/>
                                                                <w:bottom w:val="none" w:sz="0" w:space="0" w:color="auto"/>
                                                                <w:right w:val="none" w:sz="0" w:space="0" w:color="auto"/>
                                                              </w:divBdr>
                                                              <w:divsChild>
                                                                <w:div w:id="147480797">
                                                                  <w:marLeft w:val="346"/>
                                                                  <w:marRight w:val="346"/>
                                                                  <w:marTop w:val="0"/>
                                                                  <w:marBottom w:val="0"/>
                                                                  <w:divBdr>
                                                                    <w:top w:val="none" w:sz="0" w:space="0" w:color="auto"/>
                                                                    <w:left w:val="none" w:sz="0" w:space="0" w:color="auto"/>
                                                                    <w:bottom w:val="none" w:sz="0" w:space="0" w:color="auto"/>
                                                                    <w:right w:val="none" w:sz="0" w:space="0" w:color="auto"/>
                                                                  </w:divBdr>
                                                                  <w:divsChild>
                                                                    <w:div w:id="1147743689">
                                                                      <w:marLeft w:val="0"/>
                                                                      <w:marRight w:val="0"/>
                                                                      <w:marTop w:val="0"/>
                                                                      <w:marBottom w:val="0"/>
                                                                      <w:divBdr>
                                                                        <w:top w:val="none" w:sz="0" w:space="0" w:color="auto"/>
                                                                        <w:left w:val="none" w:sz="0" w:space="0" w:color="auto"/>
                                                                        <w:bottom w:val="none" w:sz="0" w:space="0" w:color="auto"/>
                                                                        <w:right w:val="none" w:sz="0" w:space="0" w:color="auto"/>
                                                                      </w:divBdr>
                                                                      <w:divsChild>
                                                                        <w:div w:id="1238326897">
                                                                          <w:marLeft w:val="0"/>
                                                                          <w:marRight w:val="0"/>
                                                                          <w:marTop w:val="0"/>
                                                                          <w:marBottom w:val="0"/>
                                                                          <w:divBdr>
                                                                            <w:top w:val="none" w:sz="0" w:space="0" w:color="auto"/>
                                                                            <w:left w:val="none" w:sz="0" w:space="0" w:color="auto"/>
                                                                            <w:bottom w:val="none" w:sz="0" w:space="0" w:color="auto"/>
                                                                            <w:right w:val="none" w:sz="0" w:space="0" w:color="auto"/>
                                                                          </w:divBdr>
                                                                          <w:divsChild>
                                                                            <w:div w:id="784235941">
                                                                              <w:marLeft w:val="0"/>
                                                                              <w:marRight w:val="0"/>
                                                                              <w:marTop w:val="0"/>
                                                                              <w:marBottom w:val="0"/>
                                                                              <w:divBdr>
                                                                                <w:top w:val="none" w:sz="0" w:space="0" w:color="auto"/>
                                                                                <w:left w:val="none" w:sz="0" w:space="0" w:color="auto"/>
                                                                                <w:bottom w:val="none" w:sz="0" w:space="0" w:color="auto"/>
                                                                                <w:right w:val="none" w:sz="0" w:space="0" w:color="auto"/>
                                                                              </w:divBdr>
                                                                              <w:divsChild>
                                                                                <w:div w:id="1006327505">
                                                                                  <w:marLeft w:val="0"/>
                                                                                  <w:marRight w:val="0"/>
                                                                                  <w:marTop w:val="0"/>
                                                                                  <w:marBottom w:val="0"/>
                                                                                  <w:divBdr>
                                                                                    <w:top w:val="none" w:sz="0" w:space="0" w:color="auto"/>
                                                                                    <w:left w:val="single" w:sz="4" w:space="0" w:color="auto"/>
                                                                                    <w:bottom w:val="none" w:sz="0" w:space="0" w:color="auto"/>
                                                                                    <w:right w:val="single" w:sz="4" w:space="0" w:color="auto"/>
                                                                                  </w:divBdr>
                                                                                  <w:divsChild>
                                                                                    <w:div w:id="927663726">
                                                                                      <w:marLeft w:val="115"/>
                                                                                      <w:marRight w:val="115"/>
                                                                                      <w:marTop w:val="0"/>
                                                                                      <w:marBottom w:val="0"/>
                                                                                      <w:divBdr>
                                                                                        <w:top w:val="none" w:sz="0" w:space="0" w:color="auto"/>
                                                                                        <w:left w:val="none" w:sz="0" w:space="0" w:color="auto"/>
                                                                                        <w:bottom w:val="none" w:sz="0" w:space="0" w:color="auto"/>
                                                                                        <w:right w:val="none" w:sz="0" w:space="0" w:color="auto"/>
                                                                                      </w:divBdr>
                                                                                      <w:divsChild>
                                                                                        <w:div w:id="817068886">
                                                                                          <w:marLeft w:val="0"/>
                                                                                          <w:marRight w:val="0"/>
                                                                                          <w:marTop w:val="0"/>
                                                                                          <w:marBottom w:val="0"/>
                                                                                          <w:divBdr>
                                                                                            <w:top w:val="none" w:sz="0" w:space="0" w:color="auto"/>
                                                                                            <w:left w:val="none" w:sz="0" w:space="0" w:color="auto"/>
                                                                                            <w:bottom w:val="none" w:sz="0" w:space="0" w:color="auto"/>
                                                                                            <w:right w:val="none" w:sz="0" w:space="0" w:color="auto"/>
                                                                                          </w:divBdr>
                                                                                          <w:divsChild>
                                                                                            <w:div w:id="1611282624">
                                                                                              <w:marLeft w:val="0"/>
                                                                                              <w:marRight w:val="0"/>
                                                                                              <w:marTop w:val="0"/>
                                                                                              <w:marBottom w:val="0"/>
                                                                                              <w:divBdr>
                                                                                                <w:top w:val="none" w:sz="0" w:space="0" w:color="auto"/>
                                                                                                <w:left w:val="none" w:sz="0" w:space="0" w:color="auto"/>
                                                                                                <w:bottom w:val="none" w:sz="0" w:space="0" w:color="auto"/>
                                                                                                <w:right w:val="none" w:sz="0" w:space="0" w:color="auto"/>
                                                                                              </w:divBdr>
                                                                                              <w:divsChild>
                                                                                                <w:div w:id="302392465">
                                                                                                  <w:marLeft w:val="0"/>
                                                                                                  <w:marRight w:val="0"/>
                                                                                                  <w:marTop w:val="0"/>
                                                                                                  <w:marBottom w:val="0"/>
                                                                                                  <w:divBdr>
                                                                                                    <w:top w:val="none" w:sz="0" w:space="0" w:color="auto"/>
                                                                                                    <w:left w:val="none" w:sz="0" w:space="0" w:color="auto"/>
                                                                                                    <w:bottom w:val="none" w:sz="0" w:space="0" w:color="auto"/>
                                                                                                    <w:right w:val="none" w:sz="0" w:space="0" w:color="auto"/>
                                                                                                  </w:divBdr>
                                                                                                  <w:divsChild>
                                                                                                    <w:div w:id="1987781481">
                                                                                                      <w:marLeft w:val="0"/>
                                                                                                      <w:marRight w:val="0"/>
                                                                                                      <w:marTop w:val="0"/>
                                                                                                      <w:marBottom w:val="0"/>
                                                                                                      <w:divBdr>
                                                                                                        <w:top w:val="none" w:sz="0" w:space="0" w:color="auto"/>
                                                                                                        <w:left w:val="none" w:sz="0" w:space="0" w:color="auto"/>
                                                                                                        <w:bottom w:val="none" w:sz="0" w:space="0" w:color="auto"/>
                                                                                                        <w:right w:val="none" w:sz="0" w:space="0" w:color="auto"/>
                                                                                                      </w:divBdr>
                                                                                                      <w:divsChild>
                                                                                                        <w:div w:id="1475680114">
                                                                                                          <w:marLeft w:val="0"/>
                                                                                                          <w:marRight w:val="0"/>
                                                                                                          <w:marTop w:val="0"/>
                                                                                                          <w:marBottom w:val="0"/>
                                                                                                          <w:divBdr>
                                                                                                            <w:top w:val="none" w:sz="0" w:space="0" w:color="auto"/>
                                                                                                            <w:left w:val="none" w:sz="0" w:space="0" w:color="auto"/>
                                                                                                            <w:bottom w:val="none" w:sz="0" w:space="0" w:color="auto"/>
                                                                                                            <w:right w:val="none" w:sz="0" w:space="0" w:color="auto"/>
                                                                                                          </w:divBdr>
                                                                                                          <w:divsChild>
                                                                                                            <w:div w:id="1594776351">
                                                                                                              <w:marLeft w:val="0"/>
                                                                                                              <w:marRight w:val="0"/>
                                                                                                              <w:marTop w:val="0"/>
                                                                                                              <w:marBottom w:val="0"/>
                                                                                                              <w:divBdr>
                                                                                                                <w:top w:val="none" w:sz="0" w:space="0" w:color="auto"/>
                                                                                                                <w:left w:val="none" w:sz="0" w:space="0" w:color="auto"/>
                                                                                                                <w:bottom w:val="none" w:sz="0" w:space="0" w:color="auto"/>
                                                                                                                <w:right w:val="none" w:sz="0" w:space="0" w:color="auto"/>
                                                                                                              </w:divBdr>
                                                                                                              <w:divsChild>
                                                                                                                <w:div w:id="1115295201">
                                                                                                                  <w:marLeft w:val="0"/>
                                                                                                                  <w:marRight w:val="0"/>
                                                                                                                  <w:marTop w:val="0"/>
                                                                                                                  <w:marBottom w:val="0"/>
                                                                                                                  <w:divBdr>
                                                                                                                    <w:top w:val="none" w:sz="0" w:space="0" w:color="auto"/>
                                                                                                                    <w:left w:val="none" w:sz="0" w:space="0" w:color="auto"/>
                                                                                                                    <w:bottom w:val="none" w:sz="0" w:space="0" w:color="auto"/>
                                                                                                                    <w:right w:val="none" w:sz="0" w:space="0" w:color="auto"/>
                                                                                                                  </w:divBdr>
                                                                                                                  <w:divsChild>
                                                                                                                    <w:div w:id="2043094043">
                                                                                                                      <w:marLeft w:val="0"/>
                                                                                                                      <w:marRight w:val="0"/>
                                                                                                                      <w:marTop w:val="0"/>
                                                                                                                      <w:marBottom w:val="0"/>
                                                                                                                      <w:divBdr>
                                                                                                                        <w:top w:val="none" w:sz="0" w:space="0" w:color="auto"/>
                                                                                                                        <w:left w:val="none" w:sz="0" w:space="0" w:color="auto"/>
                                                                                                                        <w:bottom w:val="none" w:sz="0" w:space="0" w:color="auto"/>
                                                                                                                        <w:right w:val="none" w:sz="0" w:space="0" w:color="auto"/>
                                                                                                                      </w:divBdr>
                                                                                                                      <w:divsChild>
                                                                                                                        <w:div w:id="14196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554172">
      <w:bodyDiv w:val="1"/>
      <w:marLeft w:val="0"/>
      <w:marRight w:val="0"/>
      <w:marTop w:val="0"/>
      <w:marBottom w:val="0"/>
      <w:divBdr>
        <w:top w:val="none" w:sz="0" w:space="0" w:color="auto"/>
        <w:left w:val="none" w:sz="0" w:space="0" w:color="auto"/>
        <w:bottom w:val="none" w:sz="0" w:space="0" w:color="auto"/>
        <w:right w:val="none" w:sz="0" w:space="0" w:color="auto"/>
      </w:divBdr>
    </w:div>
    <w:div w:id="14926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epad-caadp.net/" TargetMode="External"/><Relationship Id="rId2" Type="http://schemas.openxmlformats.org/officeDocument/2006/relationships/hyperlink" Target="http://www.issdseed.org/issd-africa" TargetMode="External"/><Relationship Id="rId1" Type="http://schemas.openxmlformats.org/officeDocument/2006/relationships/hyperlink" Target="http://africaseed.jimdo.com/" TargetMode="External"/><Relationship Id="rId5" Type="http://schemas.openxmlformats.org/officeDocument/2006/relationships/hyperlink" Target="http://tinyurl.com/jyx3qrr" TargetMode="External"/><Relationship Id="rId4" Type="http://schemas.openxmlformats.org/officeDocument/2006/relationships/hyperlink" Target="http://tinyurl.com/h9o4o9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C4D0F-872E-4864-8CCD-067F1CCC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6200</Words>
  <Characters>34105</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40225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HP</cp:lastModifiedBy>
  <cp:revision>15</cp:revision>
  <dcterms:created xsi:type="dcterms:W3CDTF">2017-02-10T15:30:00Z</dcterms:created>
  <dcterms:modified xsi:type="dcterms:W3CDTF">2017-06-07T12:34:00Z</dcterms:modified>
</cp:coreProperties>
</file>